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jc w:val="center"/>
        <w:rPr>
          <w:rFonts w:hint="eastAsia" w:ascii="方正小标宋简体" w:hAnsi="方正小标宋简体" w:eastAsia="方正小标宋简体" w:cs="方正小标宋简体"/>
          <w:color w:val="000000" w:themeColor="text1"/>
          <w:sz w:val="30"/>
          <w:szCs w:val="30"/>
          <w14:textFill>
            <w14:solidFill>
              <w14:schemeClr w14:val="tx1"/>
            </w14:solidFill>
          </w14:textFill>
        </w:rPr>
      </w:pPr>
      <w:r>
        <w:rPr>
          <w:rFonts w:hint="eastAsia" w:ascii="方正小标宋简体" w:hAnsi="方正小标宋简体" w:eastAsia="方正小标宋简体" w:cs="方正小标宋简体"/>
          <w:color w:val="000000" w:themeColor="text1"/>
          <w:sz w:val="30"/>
          <w:szCs w:val="30"/>
          <w14:textFill>
            <w14:solidFill>
              <w14:schemeClr w14:val="tx1"/>
            </w14:solidFill>
          </w14:textFill>
        </w:rPr>
        <w:t>上半年驻村工作情况登记表</w:t>
      </w:r>
    </w:p>
    <w:tbl>
      <w:tblPr>
        <w:tblStyle w:val="9"/>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633"/>
        <w:gridCol w:w="950"/>
        <w:gridCol w:w="900"/>
        <w:gridCol w:w="1000"/>
        <w:gridCol w:w="3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tcBorders>
              <w:top w:val="single" w:color="auto" w:sz="4" w:space="0"/>
              <w:left w:val="single" w:color="auto" w:sz="4" w:space="0"/>
              <w:bottom w:val="single" w:color="auto" w:sz="4" w:space="0"/>
              <w:right w:val="single" w:color="auto" w:sz="4" w:space="0"/>
            </w:tcBorders>
          </w:tcPr>
          <w:p>
            <w:pPr>
              <w:spacing w:line="560" w:lineRule="exact"/>
              <w:rPr>
                <w:rFonts w:ascii="黑体" w:hAnsi="黑体" w:eastAsia="黑体" w:cs="黑体"/>
                <w:color w:val="000000" w:themeColor="text1"/>
                <w:kern w:val="2"/>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单位</w:t>
            </w:r>
          </w:p>
        </w:tc>
        <w:tc>
          <w:tcPr>
            <w:tcW w:w="2583" w:type="dxa"/>
            <w:gridSpan w:val="2"/>
            <w:tcBorders>
              <w:top w:val="single" w:color="auto" w:sz="4" w:space="0"/>
              <w:left w:val="single" w:color="auto" w:sz="4" w:space="0"/>
              <w:bottom w:val="single" w:color="auto" w:sz="4" w:space="0"/>
              <w:right w:val="single" w:color="auto" w:sz="4" w:space="0"/>
            </w:tcBorders>
          </w:tcPr>
          <w:p>
            <w:pPr>
              <w:spacing w:line="560" w:lineRule="exact"/>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汉阴县邮政局</w:t>
            </w:r>
            <w:bookmarkStart w:id="0" w:name="_GoBack"/>
            <w:bookmarkEnd w:id="0"/>
          </w:p>
        </w:tc>
        <w:tc>
          <w:tcPr>
            <w:tcW w:w="1900" w:type="dxa"/>
            <w:gridSpan w:val="2"/>
            <w:tcBorders>
              <w:top w:val="single" w:color="auto" w:sz="4" w:space="0"/>
              <w:left w:val="single" w:color="auto" w:sz="4" w:space="0"/>
              <w:bottom w:val="single" w:color="auto" w:sz="4" w:space="0"/>
              <w:right w:val="single" w:color="auto" w:sz="4" w:space="0"/>
            </w:tcBorders>
          </w:tcPr>
          <w:p>
            <w:pPr>
              <w:spacing w:line="560" w:lineRule="exact"/>
              <w:rPr>
                <w:rFonts w:ascii="黑体" w:hAnsi="黑体" w:eastAsia="黑体" w:cs="黑体"/>
                <w:color w:val="000000" w:themeColor="text1"/>
                <w:kern w:val="2"/>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所驻县镇村</w:t>
            </w:r>
          </w:p>
        </w:tc>
        <w:tc>
          <w:tcPr>
            <w:tcW w:w="3110" w:type="dxa"/>
            <w:tcBorders>
              <w:top w:val="single" w:color="auto" w:sz="4" w:space="0"/>
              <w:left w:val="single" w:color="auto" w:sz="4" w:space="0"/>
              <w:bottom w:val="nil"/>
              <w:right w:val="single" w:color="auto" w:sz="4" w:space="0"/>
            </w:tcBorders>
          </w:tcPr>
          <w:p>
            <w:pPr>
              <w:spacing w:line="560" w:lineRule="exact"/>
              <w:rPr>
                <w:rFonts w:hint="eastAsia"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汉阴县铁佛寺镇李庄村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60" w:type="dxa"/>
            <w:gridSpan w:val="2"/>
            <w:tcBorders>
              <w:top w:val="single" w:color="auto" w:sz="4" w:space="0"/>
              <w:left w:val="single" w:color="auto" w:sz="4" w:space="0"/>
              <w:bottom w:val="single" w:color="auto" w:sz="4" w:space="0"/>
              <w:right w:val="single" w:color="auto" w:sz="4" w:space="0"/>
            </w:tcBorders>
          </w:tcPr>
          <w:p>
            <w:pPr>
              <w:spacing w:line="56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驻村工作队队长</w:t>
            </w:r>
          </w:p>
        </w:tc>
        <w:tc>
          <w:tcPr>
            <w:tcW w:w="1850" w:type="dxa"/>
            <w:gridSpan w:val="2"/>
            <w:tcBorders>
              <w:top w:val="single" w:color="auto" w:sz="4" w:space="0"/>
              <w:left w:val="single" w:color="auto" w:sz="4" w:space="0"/>
              <w:bottom w:val="single" w:color="auto" w:sz="4" w:space="0"/>
              <w:right w:val="single" w:color="auto" w:sz="4" w:space="0"/>
            </w:tcBorders>
          </w:tcPr>
          <w:p>
            <w:pPr>
              <w:spacing w:line="560" w:lineRule="exact"/>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张行海</w:t>
            </w:r>
          </w:p>
        </w:tc>
        <w:tc>
          <w:tcPr>
            <w:tcW w:w="1000" w:type="dxa"/>
            <w:tcBorders>
              <w:top w:val="single" w:color="auto" w:sz="4" w:space="0"/>
              <w:left w:val="single" w:color="auto" w:sz="4" w:space="0"/>
              <w:bottom w:val="single" w:color="auto" w:sz="4" w:space="0"/>
              <w:right w:val="single" w:color="auto" w:sz="4" w:space="0"/>
            </w:tcBorders>
          </w:tcPr>
          <w:p>
            <w:pPr>
              <w:spacing w:line="56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手机</w:t>
            </w:r>
          </w:p>
        </w:tc>
        <w:tc>
          <w:tcPr>
            <w:tcW w:w="311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pPr>
            <w:r>
              <w:rPr>
                <w:rFonts w:hint="default" w:ascii="Arial" w:hAnsi="Arial" w:eastAsia="宋体" w:cs="Arial"/>
                <w:i w:val="0"/>
                <w:color w:val="000000"/>
                <w:kern w:val="0"/>
                <w:sz w:val="20"/>
                <w:szCs w:val="20"/>
                <w:u w:val="none"/>
                <w:lang w:val="en-US" w:eastAsia="zh-CN" w:bidi="ar"/>
              </w:rPr>
              <w:t>13891511126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8520" w:type="dxa"/>
            <w:gridSpan w:val="6"/>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帮扶村基本情况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2" w:hRule="atLeast"/>
        </w:trPr>
        <w:tc>
          <w:tcPr>
            <w:tcW w:w="8520" w:type="dxa"/>
            <w:gridSpan w:val="6"/>
            <w:tcBorders>
              <w:top w:val="single" w:color="auto" w:sz="4" w:space="0"/>
              <w:left w:val="single" w:color="auto" w:sz="4" w:space="0"/>
              <w:bottom w:val="single" w:color="auto" w:sz="4" w:space="0"/>
              <w:right w:val="single" w:color="auto" w:sz="4" w:space="0"/>
            </w:tcBorders>
          </w:tcPr>
          <w:p>
            <w:pPr>
              <w:pStyle w:val="4"/>
              <w:keepNext w:val="0"/>
              <w:keepLines w:val="0"/>
              <w:widowControl/>
              <w:suppressLineNumbers w:val="0"/>
              <w:spacing w:before="150" w:beforeAutospacing="0" w:after="150" w:afterAutospacing="0" w:line="375" w:lineRule="atLeast"/>
              <w:ind w:left="0" w:right="136" w:firstLine="480" w:firstLineChars="200"/>
              <w:jc w:val="left"/>
            </w:pPr>
            <w:r>
              <w:rPr>
                <w:rFonts w:hint="eastAsia" w:eastAsia="仿宋_GB2312"/>
                <w:sz w:val="24"/>
                <w:szCs w:val="24"/>
                <w:lang w:val="en-US" w:eastAsia="zh-CN"/>
              </w:rPr>
              <w:t>李庄</w:t>
            </w:r>
            <w:r>
              <w:rPr>
                <w:rFonts w:hint="eastAsia" w:eastAsia="仿宋_GB2312"/>
                <w:sz w:val="24"/>
                <w:szCs w:val="24"/>
              </w:rPr>
              <w:t>村位于距汉阴县城</w:t>
            </w:r>
            <w:r>
              <w:rPr>
                <w:rFonts w:hint="eastAsia" w:eastAsia="仿宋_GB2312"/>
                <w:sz w:val="24"/>
                <w:szCs w:val="24"/>
                <w:lang w:eastAsia="zh-CN"/>
              </w:rPr>
              <w:t>以北</w:t>
            </w:r>
            <w:r>
              <w:rPr>
                <w:rFonts w:hint="eastAsia" w:eastAsia="仿宋_GB2312"/>
                <w:sz w:val="24"/>
                <w:szCs w:val="24"/>
              </w:rPr>
              <w:t>2</w:t>
            </w:r>
            <w:r>
              <w:rPr>
                <w:rFonts w:hint="eastAsia" w:eastAsia="仿宋_GB2312"/>
                <w:sz w:val="24"/>
                <w:szCs w:val="24"/>
                <w:lang w:val="en-US" w:eastAsia="zh-CN"/>
              </w:rPr>
              <w:t>1</w:t>
            </w:r>
            <w:r>
              <w:rPr>
                <w:rFonts w:hint="eastAsia" w:eastAsia="仿宋_GB2312"/>
                <w:sz w:val="24"/>
                <w:szCs w:val="24"/>
              </w:rPr>
              <w:t>公里处，辖16个村民小组，42</w:t>
            </w:r>
            <w:r>
              <w:rPr>
                <w:rFonts w:hint="eastAsia" w:eastAsia="仿宋_GB2312"/>
                <w:sz w:val="24"/>
                <w:szCs w:val="24"/>
                <w:lang w:val="en-US" w:eastAsia="zh-CN"/>
              </w:rPr>
              <w:t>7</w:t>
            </w:r>
            <w:r>
              <w:rPr>
                <w:rFonts w:hint="eastAsia" w:eastAsia="仿宋_GB2312"/>
                <w:sz w:val="24"/>
                <w:szCs w:val="24"/>
              </w:rPr>
              <w:t>户，</w:t>
            </w:r>
            <w:r>
              <w:rPr>
                <w:rFonts w:hint="eastAsia" w:eastAsia="仿宋_GB2312"/>
                <w:sz w:val="24"/>
                <w:szCs w:val="24"/>
                <w:lang w:val="en-US" w:eastAsia="zh-CN"/>
              </w:rPr>
              <w:t>1808</w:t>
            </w:r>
            <w:r>
              <w:rPr>
                <w:rFonts w:hint="eastAsia" w:eastAsia="仿宋_GB2312"/>
                <w:sz w:val="24"/>
                <w:szCs w:val="24"/>
              </w:rPr>
              <w:t>人</w:t>
            </w:r>
            <w:r>
              <w:rPr>
                <w:rFonts w:hint="eastAsia" w:eastAsia="仿宋_GB2312"/>
                <w:sz w:val="24"/>
                <w:szCs w:val="24"/>
                <w:lang w:val="en-US" w:eastAsia="zh-CN"/>
              </w:rPr>
              <w:t>。</w:t>
            </w:r>
            <w:r>
              <w:rPr>
                <w:rFonts w:eastAsia="仿宋_GB2312"/>
                <w:sz w:val="24"/>
                <w:szCs w:val="24"/>
              </w:rPr>
              <w:t>全村版图面积</w:t>
            </w:r>
            <w:r>
              <w:rPr>
                <w:rFonts w:hint="eastAsia" w:eastAsia="仿宋_GB2312"/>
                <w:sz w:val="24"/>
                <w:szCs w:val="24"/>
                <w:lang w:val="en-US" w:eastAsia="zh-CN"/>
              </w:rPr>
              <w:t>15</w:t>
            </w:r>
            <w:r>
              <w:rPr>
                <w:rFonts w:eastAsia="仿宋_GB2312"/>
                <w:sz w:val="24"/>
                <w:szCs w:val="24"/>
              </w:rPr>
              <w:t>平方公里，平均海拔</w:t>
            </w:r>
            <w:r>
              <w:rPr>
                <w:rFonts w:hint="eastAsia" w:eastAsia="仿宋_GB2312"/>
                <w:sz w:val="24"/>
                <w:szCs w:val="24"/>
                <w:lang w:val="en-US" w:eastAsia="zh-CN"/>
              </w:rPr>
              <w:t>850</w:t>
            </w:r>
            <w:r>
              <w:rPr>
                <w:rFonts w:eastAsia="仿宋_GB2312"/>
                <w:sz w:val="24"/>
                <w:szCs w:val="24"/>
              </w:rPr>
              <w:t>米，有耕地</w:t>
            </w:r>
            <w:r>
              <w:rPr>
                <w:rFonts w:hint="eastAsia" w:eastAsia="仿宋_GB2312"/>
                <w:sz w:val="24"/>
                <w:szCs w:val="24"/>
                <w:lang w:val="en-US" w:eastAsia="zh-CN"/>
              </w:rPr>
              <w:t>3858</w:t>
            </w:r>
            <w:r>
              <w:rPr>
                <w:rFonts w:eastAsia="仿宋_GB2312"/>
                <w:sz w:val="24"/>
                <w:szCs w:val="24"/>
              </w:rPr>
              <w:t>亩，其中水田</w:t>
            </w:r>
            <w:r>
              <w:rPr>
                <w:rFonts w:hint="eastAsia" w:eastAsia="仿宋_GB2312"/>
                <w:sz w:val="24"/>
                <w:szCs w:val="24"/>
                <w:lang w:val="en-US" w:eastAsia="zh-CN"/>
              </w:rPr>
              <w:t>640</w:t>
            </w:r>
            <w:r>
              <w:rPr>
                <w:rFonts w:eastAsia="仿宋_GB2312"/>
                <w:sz w:val="24"/>
                <w:szCs w:val="24"/>
              </w:rPr>
              <w:t>亩</w:t>
            </w:r>
            <w:r>
              <w:rPr>
                <w:rFonts w:hint="eastAsia" w:eastAsia="仿宋_GB2312"/>
                <w:sz w:val="24"/>
                <w:szCs w:val="24"/>
                <w:lang w:eastAsia="zh-CN"/>
              </w:rPr>
              <w:t>，林地</w:t>
            </w:r>
            <w:r>
              <w:rPr>
                <w:rFonts w:hint="eastAsia" w:eastAsia="仿宋_GB2312"/>
                <w:sz w:val="24"/>
                <w:szCs w:val="24"/>
                <w:lang w:val="en-US" w:eastAsia="zh-CN"/>
              </w:rPr>
              <w:t>7850亩，</w:t>
            </w:r>
            <w:r>
              <w:rPr>
                <w:rFonts w:hint="eastAsia" w:ascii="仿宋" w:hAnsi="仿宋" w:eastAsia="仿宋" w:cs="仿宋"/>
                <w:color w:val="313131"/>
                <w:sz w:val="24"/>
                <w:szCs w:val="24"/>
                <w:shd w:val="clear" w:fill="FFFFFF"/>
              </w:rPr>
              <w:t>基础设施</w:t>
            </w:r>
            <w:r>
              <w:rPr>
                <w:rFonts w:hint="eastAsia" w:ascii="仿宋" w:hAnsi="仿宋" w:eastAsia="仿宋" w:cs="仿宋"/>
                <w:color w:val="313131"/>
                <w:sz w:val="24"/>
                <w:szCs w:val="24"/>
                <w:shd w:val="clear" w:fill="FFFFFF"/>
                <w:lang w:eastAsia="zh-CN"/>
              </w:rPr>
              <w:t>相对</w:t>
            </w:r>
            <w:r>
              <w:rPr>
                <w:rFonts w:hint="eastAsia" w:ascii="仿宋" w:hAnsi="仿宋" w:eastAsia="仿宋" w:cs="仿宋"/>
                <w:color w:val="313131"/>
                <w:sz w:val="24"/>
                <w:szCs w:val="24"/>
                <w:shd w:val="clear" w:fill="FFFFFF"/>
              </w:rPr>
              <w:t>薄弱</w:t>
            </w:r>
            <w:r>
              <w:rPr>
                <w:rFonts w:hint="eastAsia" w:ascii="仿宋" w:hAnsi="仿宋" w:eastAsia="仿宋" w:cs="仿宋"/>
                <w:color w:val="313131"/>
                <w:sz w:val="24"/>
                <w:szCs w:val="24"/>
                <w:shd w:val="clear" w:fill="FFFFFF"/>
                <w:lang w:val="en-US" w:eastAsia="zh-CN"/>
              </w:rPr>
              <w:t>,</w:t>
            </w:r>
            <w:r>
              <w:rPr>
                <w:rFonts w:hint="eastAsia" w:ascii="仿宋" w:hAnsi="仿宋" w:eastAsia="仿宋" w:cs="仿宋"/>
                <w:sz w:val="24"/>
                <w:szCs w:val="24"/>
                <w:lang w:val="en-US" w:eastAsia="zh-CN"/>
              </w:rPr>
              <w:t>现有外出务工人员713人外出劳务收入占全村人均收入的50%。</w:t>
            </w:r>
            <w:r>
              <w:rPr>
                <w:rFonts w:hint="eastAsia" w:eastAsia="仿宋_GB2312"/>
                <w:sz w:val="24"/>
                <w:szCs w:val="24"/>
                <w:lang w:val="en-US" w:eastAsia="zh-CN"/>
              </w:rPr>
              <w:t>2016年人均纯收入9700元，村集体无任何收入。村民主要收入来源：外出务工、种植、养殖；村主导产业为中药材种植（金银花、元胡、天麻等）、全村正在培育金银花合作社、中药材合作社、养鸡合作社。2017年数据清洗后全村共有贫困户160户554人，其中五保贫困户  14户，17 人；低保贫困户35户75 人；贫困率占30.6％，贫困程度较深。</w:t>
            </w:r>
          </w:p>
          <w:p>
            <w:pPr>
              <w:rPr>
                <w:rFonts w:hint="eastAsia" w:eastAsia="仿宋_GB2312"/>
                <w:sz w:val="24"/>
                <w:szCs w:val="24"/>
              </w:rPr>
            </w:pPr>
            <w:r>
              <w:rPr>
                <w:sz w:val="24"/>
              </w:rPr>
              <w:pict>
                <v:shape id="_x0000_s1026" o:spid="_x0000_s1026" o:spt="201" alt="" type="#_x0000_t201" style="position:absolute;left:0pt;margin-left:-16.75pt;margin-top:-168.65pt;height:128.25pt;width:128.25pt;mso-position-horizontal-relative:page;mso-position-vertical-relative:page;z-index:251658240;mso-width-relative:page;mso-height-relative:page;" o:ole="t" filled="f" o:preferrelative="t" stroked="f" coordsize="21600,21600">
                  <v:path/>
                  <v:fill on="f" focussize="0,0"/>
                  <v:stroke on="f"/>
                  <v:imagedata r:id="rId5" o:title=""/>
                  <o:lock v:ext="edit" aspectratio="f"/>
                  <w10:anchorlock/>
                </v:shape>
                <w:control r:id="rId4" w:name="SecSignControl1" w:shapeid="_x0000_s1026"/>
              </w:pict>
            </w:r>
          </w:p>
          <w:p>
            <w:pPr>
              <w:spacing w:line="560" w:lineRule="exact"/>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0" w:type="dxa"/>
            <w:gridSpan w:val="6"/>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整体扶贫工作成效及2017年上半年主要工作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0" w:hRule="atLeast"/>
        </w:trPr>
        <w:tc>
          <w:tcPr>
            <w:tcW w:w="8520" w:type="dxa"/>
            <w:gridSpan w:val="6"/>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color w:val="000000" w:themeColor="text1"/>
                <w:kern w:val="2"/>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14:textFill>
                  <w14:solidFill>
                    <w14:schemeClr w14:val="tx1"/>
                  </w14:solidFill>
                </w14:textFill>
              </w:rPr>
              <w:t>2017年按照全省脱贫攻坚总体工作安排贫困户数据清洗，分组宣讲脱贫政策，开民主评议会，入户调查，数据清洗之后李庄村在册贫困户160户554人。确定帮扶责任人，分类制定帮扶计划。</w:t>
            </w:r>
            <w:r>
              <w:rPr>
                <w:rFonts w:hint="eastAsia" w:ascii="仿宋_GB2312" w:hAnsi="仿宋_GB2312" w:eastAsia="仿宋_GB2312" w:cs="仿宋_GB2312"/>
                <w:bCs/>
                <w:sz w:val="24"/>
                <w:szCs w:val="24"/>
              </w:rPr>
              <w:t>对贫困户逐一摸底排查，对贫困户进行“一户一档”资料的完善建立，严格按照县级制定的“八个一批”为指导因户因人对照施策，对摸底的贫困户触及“</w:t>
            </w:r>
            <w:r>
              <w:rPr>
                <w:rFonts w:hint="eastAsia" w:ascii="仿宋_GB2312" w:hAnsi="仿宋_GB2312" w:eastAsia="仿宋_GB2312" w:cs="仿宋_GB2312"/>
                <w:bCs/>
                <w:sz w:val="24"/>
                <w:szCs w:val="24"/>
                <w:lang w:eastAsia="zh-CN"/>
              </w:rPr>
              <w:t>九</w:t>
            </w:r>
            <w:r>
              <w:rPr>
                <w:rFonts w:hint="eastAsia" w:ascii="仿宋_GB2312" w:hAnsi="仿宋_GB2312" w:eastAsia="仿宋_GB2312" w:cs="仿宋_GB2312"/>
                <w:bCs/>
                <w:sz w:val="24"/>
                <w:szCs w:val="24"/>
              </w:rPr>
              <w:t>条红线”的记录在案及时调整核实给予退出。</w:t>
            </w:r>
            <w:r>
              <w:rPr>
                <w:rFonts w:hint="eastAsia" w:ascii="仿宋_GB2312" w:hAnsi="仿宋_GB2312" w:eastAsia="仿宋_GB2312" w:cs="仿宋_GB2312"/>
                <w:color w:val="000000" w:themeColor="text1"/>
                <w:kern w:val="2"/>
                <w:sz w:val="24"/>
                <w:szCs w:val="24"/>
                <w:lang w:val="en-US" w:eastAsia="zh-CN"/>
                <w14:textFill>
                  <w14:solidFill>
                    <w14:schemeClr w14:val="tx1"/>
                  </w14:solidFill>
                </w14:textFill>
              </w:rPr>
              <w:t>经走访调查统计全村产业扶贫88户320人，异地搬迁共计72户233人。其中进城入镇44户159人，交钥匙工程29户40人。危房改造56户205人。义务教育64户102人，高职10户10人，大学8户8人.生态扶贫  兜底保障扶贫14户17人 。建立专业合作社1.计划投资90万元，栽植金银花600亩，成立金银花专业合作社（青蚨农业有限公司），带动帮扶贫困户32户112人；2.计划投资50万元栽植桑树100亩，成立蚕桑合作社，带动帮扶贫困户20户70人；3.养鸡家庭农场1个，养鸡2.5万只投资20万元，带动贫困户5户18人；4.中药材种植合作社1个，投资40万元，种植元胡100亩，天麻200窝，带动贫困户15户52人。5.以支部+贫困户模式投资20万，启动光伏电站建设项目，带动贫困户5户18人。严格落实贫困户搬迁三项协议，严格执行人均25㎡、房价建安成本每平方米不超过1500元、人均自筹2500元、户均自筹不超过1万的“三条红线”，确保搬迁群众搬迁不举债，着力解决贫困户搬迁后入住率不高的问题。</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2017年-2018年计划基础设施：1、</w:t>
            </w:r>
            <w:r>
              <w:rPr>
                <w:rFonts w:hint="eastAsia" w:ascii="仿宋_GB2312" w:hAnsi="仿宋_GB2312" w:eastAsia="仿宋_GB2312" w:cs="仿宋_GB2312"/>
                <w:b w:val="0"/>
                <w:bCs w:val="0"/>
                <w:sz w:val="24"/>
                <w:szCs w:val="24"/>
                <w:lang w:val="en-US" w:eastAsia="zh-CN"/>
              </w:rPr>
              <w:t>铺设灌溉管网1800米，堰塘2000m³一口，投资20万元；2、人饮工程一处4500米，集水井20m³，蓄水池30m³，投资20万元；3、通组水泥路硬化10.4公里，宽3米，厚0.2米，预计投资280万元，新修砂石路2.8公里，预计投资20万元；</w:t>
            </w:r>
            <w:r>
              <w:rPr>
                <w:rFonts w:hint="eastAsia" w:ascii="仿宋_GB2312" w:hAnsi="仿宋_GB2312" w:eastAsia="仿宋_GB2312" w:cs="仿宋_GB2312"/>
                <w:sz w:val="24"/>
                <w:szCs w:val="24"/>
                <w:lang w:eastAsia="zh-CN"/>
              </w:rPr>
              <w:t>合计投资</w:t>
            </w:r>
            <w:r>
              <w:rPr>
                <w:rFonts w:hint="eastAsia" w:ascii="仿宋_GB2312" w:hAnsi="仿宋_GB2312" w:eastAsia="仿宋_GB2312" w:cs="仿宋_GB2312"/>
                <w:sz w:val="24"/>
                <w:szCs w:val="24"/>
                <w:lang w:val="en-US" w:eastAsia="zh-CN"/>
              </w:rPr>
              <w:t>340万元</w:t>
            </w:r>
            <w:r>
              <w:rPr>
                <w:rFonts w:hint="eastAsia" w:ascii="仿宋_GB2312" w:hAnsi="仿宋_GB2312" w:eastAsia="仿宋_GB2312" w:cs="仿宋_GB2312"/>
                <w:sz w:val="24"/>
                <w:szCs w:val="24"/>
                <w:lang w:eastAsia="zh-CN"/>
              </w:rPr>
              <w:t>。</w:t>
            </w:r>
          </w:p>
          <w:p>
            <w:pPr>
              <w:spacing w:line="560" w:lineRule="exact"/>
              <w:ind w:firstLine="720" w:firstLineChars="300"/>
              <w:rPr>
                <w:rFonts w:hint="eastAsia" w:ascii="仿宋_GB2312" w:hAnsi="仿宋_GB2312" w:eastAsia="仿宋_GB2312" w:cs="仿宋_GB2312"/>
                <w:color w:val="000000" w:themeColor="text1"/>
                <w:kern w:val="2"/>
                <w:sz w:val="24"/>
                <w:szCs w:val="24"/>
                <w:lang w:val="en-US" w:eastAsia="zh-CN"/>
                <w14:textFill>
                  <w14:solidFill>
                    <w14:schemeClr w14:val="tx1"/>
                  </w14:solidFill>
                </w14:textFill>
              </w:rPr>
            </w:pPr>
          </w:p>
          <w:p>
            <w:pPr>
              <w:spacing w:line="560" w:lineRule="exact"/>
              <w:rPr>
                <w:rFonts w:hint="eastAsia" w:ascii="仿宋_GB2312" w:hAnsi="仿宋_GB2312" w:eastAsia="仿宋_GB2312" w:cs="仿宋_GB2312"/>
                <w:color w:val="000000" w:themeColor="text1"/>
                <w:kern w:val="0"/>
                <w:sz w:val="20"/>
                <w:szCs w:val="21"/>
                <w14:textFill>
                  <w14:solidFill>
                    <w14:schemeClr w14:val="tx1"/>
                  </w14:solidFill>
                </w14:textFill>
              </w:rPr>
            </w:pPr>
          </w:p>
          <w:p>
            <w:pPr>
              <w:spacing w:line="560" w:lineRule="exact"/>
              <w:rPr>
                <w:rFonts w:hint="eastAsia" w:ascii="仿宋_GB2312" w:hAnsi="仿宋_GB2312" w:eastAsia="仿宋_GB2312" w:cs="仿宋_GB2312"/>
                <w:color w:val="000000" w:themeColor="text1"/>
                <w:kern w:val="0"/>
                <w:sz w:val="20"/>
                <w:szCs w:val="21"/>
                <w14:textFill>
                  <w14:solidFill>
                    <w14:schemeClr w14:val="tx1"/>
                  </w14:solidFill>
                </w14:textFill>
              </w:rPr>
            </w:pPr>
          </w:p>
          <w:p>
            <w:pPr>
              <w:spacing w:line="560" w:lineRule="exact"/>
              <w:rPr>
                <w:rFonts w:hint="eastAsia" w:ascii="仿宋_GB2312" w:hAnsi="仿宋_GB2312" w:eastAsia="仿宋_GB2312" w:cs="仿宋_GB2312"/>
                <w:color w:val="000000" w:themeColor="text1"/>
                <w:kern w:val="0"/>
                <w:sz w:val="20"/>
                <w:szCs w:val="21"/>
                <w14:textFill>
                  <w14:solidFill>
                    <w14:schemeClr w14:val="tx1"/>
                  </w14:solidFill>
                </w14:textFill>
              </w:rPr>
            </w:pPr>
          </w:p>
          <w:p>
            <w:pPr>
              <w:spacing w:line="560" w:lineRule="exact"/>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0"/>
                <w:sz w:val="20"/>
                <w:szCs w:val="21"/>
                <w14:textFill>
                  <w14:solidFill>
                    <w14:schemeClr w14:val="tx1"/>
                  </w14:solidFill>
                </w14:textFill>
              </w:rPr>
              <w:t xml:space="preserve">    </w:t>
            </w:r>
          </w:p>
          <w:p>
            <w:pPr>
              <w:spacing w:line="560" w:lineRule="exact"/>
              <w:rPr>
                <w:rFonts w:ascii="仿宋_GB2312" w:hAnsi="仿宋_GB2312" w:eastAsia="仿宋_GB2312" w:cs="仿宋_GB2312"/>
                <w:color w:val="000000" w:themeColor="text1"/>
                <w:kern w:val="2"/>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520" w:type="dxa"/>
            <w:gridSpan w:val="6"/>
            <w:tcBorders>
              <w:top w:val="single" w:color="auto" w:sz="4" w:space="0"/>
              <w:left w:val="single" w:color="auto" w:sz="4" w:space="0"/>
              <w:bottom w:val="single" w:color="auto" w:sz="4" w:space="0"/>
              <w:right w:val="single" w:color="auto" w:sz="4" w:space="0"/>
            </w:tcBorders>
          </w:tcPr>
          <w:p>
            <w:pPr>
              <w:spacing w:line="560" w:lineRule="exact"/>
              <w:jc w:val="center"/>
              <w:rPr>
                <w:rFonts w:ascii="黑体" w:hAnsi="黑体" w:eastAsia="黑体" w:cs="黑体"/>
                <w:color w:val="000000" w:themeColor="text1"/>
                <w:kern w:val="2"/>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8520" w:type="dxa"/>
            <w:gridSpan w:val="6"/>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下半年工作计划及后续打算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2" w:hRule="atLeast"/>
        </w:trPr>
        <w:tc>
          <w:tcPr>
            <w:tcW w:w="8520" w:type="dxa"/>
            <w:gridSpan w:val="6"/>
            <w:tcBorders>
              <w:top w:val="single" w:color="auto" w:sz="4" w:space="0"/>
              <w:left w:val="single" w:color="auto" w:sz="4" w:space="0"/>
              <w:bottom w:val="single" w:color="auto" w:sz="4" w:space="0"/>
              <w:right w:val="single" w:color="auto" w:sz="4" w:space="0"/>
            </w:tcBorders>
          </w:tcPr>
          <w:p>
            <w:pPr>
              <w:spacing w:line="560" w:lineRule="exact"/>
              <w:ind w:firstLine="720" w:firstLineChars="300"/>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14:textFill>
                  <w14:solidFill>
                    <w14:schemeClr w14:val="tx1"/>
                  </w14:solidFill>
                </w14:textFill>
              </w:rPr>
              <w:t>首先，工作队将对剩余的贫困户逐一核实清洗，严格按照“八个一批”要求，做到“一户一档”，对触及“九条红线”的，及时核实给予退出。通过近两个月的贫困对象核实清洗工作，截止6月20日定案：2017年精准脱贫任务为160户、554人余人。其次，对已脱贫的（21户94人)进行逐一核查落实巩固，并积极协调配合县里开展的“一月一督导”“两月一汇报”“三月一评估”的精准脱贫举措，对督导组查出的问题认真对待积极整改。组建脱贫攻坚政策宣讲队，大张旗鼓开展精准脱贫八个一批政策宣讲，进一步提高广大群众对精准扶贫奖补及贴息贷款等一系列精准政策的知晓率，为打好打赢脱贫攻坚战再努力、再辛苦、再深入,全力以赴把帮扶工作进一步做细、做实、做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8520" w:type="dxa"/>
            <w:gridSpan w:val="6"/>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当前工作面临的困难及意见建议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9" w:hRule="atLeast"/>
        </w:trPr>
        <w:tc>
          <w:tcPr>
            <w:tcW w:w="8520" w:type="dxa"/>
            <w:gridSpan w:val="6"/>
            <w:tcBorders>
              <w:top w:val="single" w:color="auto" w:sz="4" w:space="0"/>
              <w:left w:val="single" w:color="auto" w:sz="4" w:space="0"/>
              <w:bottom w:val="single" w:color="auto" w:sz="4" w:space="0"/>
              <w:right w:val="single" w:color="auto" w:sz="4" w:space="0"/>
            </w:tcBorders>
          </w:tcPr>
          <w:p>
            <w:pPr>
              <w:spacing w:line="560" w:lineRule="exact"/>
              <w:ind w:firstLine="720" w:firstLineChars="300"/>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14:textFill>
                  <w14:solidFill>
                    <w14:schemeClr w14:val="tx1"/>
                  </w14:solidFill>
                </w14:textFill>
              </w:rPr>
              <w:t>从贫困户个体来看，因病致贫的贫困人群的生产生活条件还比较差，近年来，虽然通过扶贫项目建设基础设施有所改善，贫困户生活有所改善，但仍不能满足当前及今后的发展需要。从人口素质上看，个别贫困人口普遍接受教育程度低，观念陈旧，缺乏致富能力。在走访中贫困户中有一部分是病残户或无劳动力户，脱贫难度较大。由于脱贫基础不稳，因病、因学等原因又重新返贫，在这方面还须加大救助力度。一是建议扶贫部门对个别贫困户实行差异化扶贫，在扶贫政策上给予特殊扶持，切实控制贫困农民返贫现象；二是增强贫困群众自我发展能力。依托精准扶贫的大政策开展贫困劳动力职业技能培训、农民实用技术培训等职业教育，确保达到培训一人，就业一人，脱贫一户的目标。</w:t>
            </w: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Lucida Sans Unicode">
    <w:panose1 w:val="020B0602030504020204"/>
    <w:charset w:val="00"/>
    <w:family w:val="auto"/>
    <w:pitch w:val="default"/>
    <w:sig w:usb0="80001AFF" w:usb1="0000396B" w:usb2="00000000" w:usb3="00000000" w:csb0="200000BF" w:csb1="D7F70000"/>
  </w:font>
  <w:font w:name="Palatino Linotype">
    <w:panose1 w:val="02040502050505030304"/>
    <w:charset w:val="00"/>
    <w:family w:val="auto"/>
    <w:pitch w:val="default"/>
    <w:sig w:usb0="E0000287" w:usb1="40000013"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Franklin Gothic Medium">
    <w:panose1 w:val="020B0603020102020204"/>
    <w:charset w:val="00"/>
    <w:family w:val="auto"/>
    <w:pitch w:val="default"/>
    <w:sig w:usb0="00000287" w:usb1="00000000" w:usb2="00000000" w:usb3="00000000" w:csb0="2000009F" w:csb1="DFD70000"/>
  </w:font>
  <w:font w:name="Calibri Light">
    <w:panose1 w:val="020F0302020204030204"/>
    <w:charset w:val="00"/>
    <w:family w:val="swiss"/>
    <w:pitch w:val="default"/>
    <w:sig w:usb0="A00002EF" w:usb1="4000207B" w:usb2="00000000" w:usb3="00000000" w:csb0="2000019F" w:csb1="00000000"/>
  </w:font>
  <w:font w:name="MV Boli">
    <w:panose1 w:val="02000500030200090000"/>
    <w:charset w:val="00"/>
    <w:family w:val="auto"/>
    <w:pitch w:val="default"/>
    <w:sig w:usb0="00000003" w:usb1="00000000" w:usb2="00000100" w:usb3="00000000" w:csb0="00000001" w:csb1="00000000"/>
  </w:font>
  <w:font w:name="_4eff_5b8b_GB2312">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_5b8b_4f53">
    <w:altName w:val="Courier New"/>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EEC"/>
    <w:rsid w:val="0000167A"/>
    <w:rsid w:val="000167DA"/>
    <w:rsid w:val="000412BF"/>
    <w:rsid w:val="00041C3B"/>
    <w:rsid w:val="00056BAC"/>
    <w:rsid w:val="00071CC8"/>
    <w:rsid w:val="0007435B"/>
    <w:rsid w:val="0008334E"/>
    <w:rsid w:val="000A598F"/>
    <w:rsid w:val="000A6634"/>
    <w:rsid w:val="000B0381"/>
    <w:rsid w:val="000B0B03"/>
    <w:rsid w:val="000B1AB6"/>
    <w:rsid w:val="000D7BA1"/>
    <w:rsid w:val="00101503"/>
    <w:rsid w:val="001032AC"/>
    <w:rsid w:val="0010767C"/>
    <w:rsid w:val="00120DD5"/>
    <w:rsid w:val="00137E7F"/>
    <w:rsid w:val="001415DA"/>
    <w:rsid w:val="00142B12"/>
    <w:rsid w:val="00160113"/>
    <w:rsid w:val="00160629"/>
    <w:rsid w:val="00167653"/>
    <w:rsid w:val="001753C0"/>
    <w:rsid w:val="001A06BE"/>
    <w:rsid w:val="001A3BF2"/>
    <w:rsid w:val="001B0F42"/>
    <w:rsid w:val="001C3CD1"/>
    <w:rsid w:val="001C6CB7"/>
    <w:rsid w:val="001C796B"/>
    <w:rsid w:val="001C7A45"/>
    <w:rsid w:val="001E36E5"/>
    <w:rsid w:val="001E5F55"/>
    <w:rsid w:val="001F0DA5"/>
    <w:rsid w:val="001F335B"/>
    <w:rsid w:val="00201621"/>
    <w:rsid w:val="00204B88"/>
    <w:rsid w:val="00224537"/>
    <w:rsid w:val="00235375"/>
    <w:rsid w:val="00235731"/>
    <w:rsid w:val="00235C9A"/>
    <w:rsid w:val="00236433"/>
    <w:rsid w:val="002377CE"/>
    <w:rsid w:val="00251C62"/>
    <w:rsid w:val="00255650"/>
    <w:rsid w:val="00262EFC"/>
    <w:rsid w:val="002708EE"/>
    <w:rsid w:val="002847E1"/>
    <w:rsid w:val="00293490"/>
    <w:rsid w:val="00297E62"/>
    <w:rsid w:val="002A1AF7"/>
    <w:rsid w:val="002A33C5"/>
    <w:rsid w:val="002A403C"/>
    <w:rsid w:val="002A5C8F"/>
    <w:rsid w:val="002A6A70"/>
    <w:rsid w:val="002A7642"/>
    <w:rsid w:val="002B3774"/>
    <w:rsid w:val="002C01EC"/>
    <w:rsid w:val="002C04DD"/>
    <w:rsid w:val="002D6442"/>
    <w:rsid w:val="002E5E80"/>
    <w:rsid w:val="002E68DE"/>
    <w:rsid w:val="002F5422"/>
    <w:rsid w:val="00321775"/>
    <w:rsid w:val="00334B23"/>
    <w:rsid w:val="00354B9E"/>
    <w:rsid w:val="003649B9"/>
    <w:rsid w:val="00377B50"/>
    <w:rsid w:val="00385B0E"/>
    <w:rsid w:val="00392465"/>
    <w:rsid w:val="00394FAF"/>
    <w:rsid w:val="003A19C0"/>
    <w:rsid w:val="003A31BD"/>
    <w:rsid w:val="003B437B"/>
    <w:rsid w:val="003C2698"/>
    <w:rsid w:val="003D2758"/>
    <w:rsid w:val="003D6A89"/>
    <w:rsid w:val="00406A69"/>
    <w:rsid w:val="004225E4"/>
    <w:rsid w:val="00423430"/>
    <w:rsid w:val="0042581B"/>
    <w:rsid w:val="004319B1"/>
    <w:rsid w:val="00436DCD"/>
    <w:rsid w:val="004431A8"/>
    <w:rsid w:val="00443CF8"/>
    <w:rsid w:val="0044595F"/>
    <w:rsid w:val="004525E5"/>
    <w:rsid w:val="0047474C"/>
    <w:rsid w:val="0048426E"/>
    <w:rsid w:val="004A1921"/>
    <w:rsid w:val="004A5562"/>
    <w:rsid w:val="004B5227"/>
    <w:rsid w:val="004C0E68"/>
    <w:rsid w:val="004C1123"/>
    <w:rsid w:val="004D51D4"/>
    <w:rsid w:val="004E171C"/>
    <w:rsid w:val="004E7382"/>
    <w:rsid w:val="004F6EAF"/>
    <w:rsid w:val="00506CE2"/>
    <w:rsid w:val="00524326"/>
    <w:rsid w:val="00535B19"/>
    <w:rsid w:val="00542711"/>
    <w:rsid w:val="005445C7"/>
    <w:rsid w:val="00550F25"/>
    <w:rsid w:val="0056647D"/>
    <w:rsid w:val="00573A25"/>
    <w:rsid w:val="0058337B"/>
    <w:rsid w:val="00587C87"/>
    <w:rsid w:val="00592F39"/>
    <w:rsid w:val="005A0423"/>
    <w:rsid w:val="005A6CCB"/>
    <w:rsid w:val="005B6A47"/>
    <w:rsid w:val="005C34C3"/>
    <w:rsid w:val="005D7CBD"/>
    <w:rsid w:val="005E051B"/>
    <w:rsid w:val="005E3688"/>
    <w:rsid w:val="005F6C1D"/>
    <w:rsid w:val="006018A3"/>
    <w:rsid w:val="00606B57"/>
    <w:rsid w:val="0061756B"/>
    <w:rsid w:val="0063216C"/>
    <w:rsid w:val="00634C06"/>
    <w:rsid w:val="00637090"/>
    <w:rsid w:val="00640229"/>
    <w:rsid w:val="00650AD7"/>
    <w:rsid w:val="00656E09"/>
    <w:rsid w:val="00660091"/>
    <w:rsid w:val="00661A5B"/>
    <w:rsid w:val="006626E0"/>
    <w:rsid w:val="00671F8D"/>
    <w:rsid w:val="00675CA0"/>
    <w:rsid w:val="006974C0"/>
    <w:rsid w:val="006A1CBA"/>
    <w:rsid w:val="006B5D70"/>
    <w:rsid w:val="006C3CE3"/>
    <w:rsid w:val="006D0D06"/>
    <w:rsid w:val="006F2F55"/>
    <w:rsid w:val="007109FE"/>
    <w:rsid w:val="007140AA"/>
    <w:rsid w:val="007228CB"/>
    <w:rsid w:val="00723F75"/>
    <w:rsid w:val="00732880"/>
    <w:rsid w:val="00734F45"/>
    <w:rsid w:val="00747163"/>
    <w:rsid w:val="00750739"/>
    <w:rsid w:val="0075355C"/>
    <w:rsid w:val="00762358"/>
    <w:rsid w:val="00772A72"/>
    <w:rsid w:val="00772ED1"/>
    <w:rsid w:val="00773763"/>
    <w:rsid w:val="007854B0"/>
    <w:rsid w:val="007933FF"/>
    <w:rsid w:val="00793A0F"/>
    <w:rsid w:val="007A44F9"/>
    <w:rsid w:val="007B1B1E"/>
    <w:rsid w:val="007C19A9"/>
    <w:rsid w:val="007C25D3"/>
    <w:rsid w:val="007C703D"/>
    <w:rsid w:val="007D2BDC"/>
    <w:rsid w:val="007D65F8"/>
    <w:rsid w:val="007F0F8A"/>
    <w:rsid w:val="007F4F8E"/>
    <w:rsid w:val="00815332"/>
    <w:rsid w:val="00821336"/>
    <w:rsid w:val="00822078"/>
    <w:rsid w:val="00822E3F"/>
    <w:rsid w:val="00834F88"/>
    <w:rsid w:val="00842100"/>
    <w:rsid w:val="008459A9"/>
    <w:rsid w:val="0085105D"/>
    <w:rsid w:val="008636B4"/>
    <w:rsid w:val="00873CE7"/>
    <w:rsid w:val="0089147F"/>
    <w:rsid w:val="00895227"/>
    <w:rsid w:val="008A1C28"/>
    <w:rsid w:val="008A1EF0"/>
    <w:rsid w:val="008A4F80"/>
    <w:rsid w:val="008A7DA0"/>
    <w:rsid w:val="008C140B"/>
    <w:rsid w:val="008E116C"/>
    <w:rsid w:val="008E365A"/>
    <w:rsid w:val="008E7840"/>
    <w:rsid w:val="008F69FC"/>
    <w:rsid w:val="009011AD"/>
    <w:rsid w:val="0090406A"/>
    <w:rsid w:val="009063E8"/>
    <w:rsid w:val="00907767"/>
    <w:rsid w:val="00907A07"/>
    <w:rsid w:val="00917001"/>
    <w:rsid w:val="0092501C"/>
    <w:rsid w:val="0092702C"/>
    <w:rsid w:val="009424C5"/>
    <w:rsid w:val="009476D5"/>
    <w:rsid w:val="00950D97"/>
    <w:rsid w:val="00953E45"/>
    <w:rsid w:val="00957525"/>
    <w:rsid w:val="00963A86"/>
    <w:rsid w:val="00973656"/>
    <w:rsid w:val="00990DF6"/>
    <w:rsid w:val="009923D1"/>
    <w:rsid w:val="00994816"/>
    <w:rsid w:val="009969AE"/>
    <w:rsid w:val="009A23FB"/>
    <w:rsid w:val="009A3C9F"/>
    <w:rsid w:val="009A4832"/>
    <w:rsid w:val="009A5177"/>
    <w:rsid w:val="009A7699"/>
    <w:rsid w:val="009B0140"/>
    <w:rsid w:val="009B5EF9"/>
    <w:rsid w:val="009C5DAE"/>
    <w:rsid w:val="009D2482"/>
    <w:rsid w:val="009E1760"/>
    <w:rsid w:val="00A05EEC"/>
    <w:rsid w:val="00A07141"/>
    <w:rsid w:val="00A11F41"/>
    <w:rsid w:val="00A15489"/>
    <w:rsid w:val="00A17A86"/>
    <w:rsid w:val="00A47E3A"/>
    <w:rsid w:val="00A557FC"/>
    <w:rsid w:val="00A622DA"/>
    <w:rsid w:val="00A67B41"/>
    <w:rsid w:val="00A773FB"/>
    <w:rsid w:val="00AA5A25"/>
    <w:rsid w:val="00AC2B43"/>
    <w:rsid w:val="00AE3428"/>
    <w:rsid w:val="00AF3481"/>
    <w:rsid w:val="00AF3D9E"/>
    <w:rsid w:val="00B26E77"/>
    <w:rsid w:val="00B27AC5"/>
    <w:rsid w:val="00B33439"/>
    <w:rsid w:val="00B4024E"/>
    <w:rsid w:val="00B52AB7"/>
    <w:rsid w:val="00B55320"/>
    <w:rsid w:val="00B7171B"/>
    <w:rsid w:val="00B966CD"/>
    <w:rsid w:val="00BA09A9"/>
    <w:rsid w:val="00BB165C"/>
    <w:rsid w:val="00BB1BCA"/>
    <w:rsid w:val="00BB2275"/>
    <w:rsid w:val="00BB29FD"/>
    <w:rsid w:val="00BC0CD0"/>
    <w:rsid w:val="00BC10AF"/>
    <w:rsid w:val="00BC2B3C"/>
    <w:rsid w:val="00BE4CD6"/>
    <w:rsid w:val="00C23F6E"/>
    <w:rsid w:val="00C26587"/>
    <w:rsid w:val="00C33555"/>
    <w:rsid w:val="00C44A84"/>
    <w:rsid w:val="00C51DB0"/>
    <w:rsid w:val="00C55C6A"/>
    <w:rsid w:val="00C65419"/>
    <w:rsid w:val="00C802B0"/>
    <w:rsid w:val="00CB1AB4"/>
    <w:rsid w:val="00CB2893"/>
    <w:rsid w:val="00CE6BCF"/>
    <w:rsid w:val="00CF1D28"/>
    <w:rsid w:val="00CF2622"/>
    <w:rsid w:val="00CF660F"/>
    <w:rsid w:val="00D02F91"/>
    <w:rsid w:val="00D07F76"/>
    <w:rsid w:val="00D105BE"/>
    <w:rsid w:val="00D12910"/>
    <w:rsid w:val="00D13872"/>
    <w:rsid w:val="00D20B8D"/>
    <w:rsid w:val="00D30FC9"/>
    <w:rsid w:val="00D4169A"/>
    <w:rsid w:val="00D4231D"/>
    <w:rsid w:val="00D51291"/>
    <w:rsid w:val="00D534BD"/>
    <w:rsid w:val="00D6152F"/>
    <w:rsid w:val="00D61DB4"/>
    <w:rsid w:val="00D7103C"/>
    <w:rsid w:val="00D807E1"/>
    <w:rsid w:val="00D8578D"/>
    <w:rsid w:val="00D952DE"/>
    <w:rsid w:val="00DB13F9"/>
    <w:rsid w:val="00DB6B4D"/>
    <w:rsid w:val="00DC522E"/>
    <w:rsid w:val="00DC5DB0"/>
    <w:rsid w:val="00DD0489"/>
    <w:rsid w:val="00DD2AAE"/>
    <w:rsid w:val="00DE5263"/>
    <w:rsid w:val="00DE713F"/>
    <w:rsid w:val="00DF296C"/>
    <w:rsid w:val="00DF41A1"/>
    <w:rsid w:val="00DF5DB6"/>
    <w:rsid w:val="00DF7B97"/>
    <w:rsid w:val="00E017A8"/>
    <w:rsid w:val="00E06D08"/>
    <w:rsid w:val="00E178B1"/>
    <w:rsid w:val="00E24494"/>
    <w:rsid w:val="00E51696"/>
    <w:rsid w:val="00E70B75"/>
    <w:rsid w:val="00E81265"/>
    <w:rsid w:val="00E84B67"/>
    <w:rsid w:val="00E85847"/>
    <w:rsid w:val="00E859D4"/>
    <w:rsid w:val="00EA4AD5"/>
    <w:rsid w:val="00EB594F"/>
    <w:rsid w:val="00EC1C10"/>
    <w:rsid w:val="00ED4E3B"/>
    <w:rsid w:val="00EE215B"/>
    <w:rsid w:val="00F1745B"/>
    <w:rsid w:val="00F206D7"/>
    <w:rsid w:val="00F212AA"/>
    <w:rsid w:val="00F32A38"/>
    <w:rsid w:val="00F36E29"/>
    <w:rsid w:val="00F424C3"/>
    <w:rsid w:val="00F51E2A"/>
    <w:rsid w:val="00F56D02"/>
    <w:rsid w:val="00F66266"/>
    <w:rsid w:val="00F81BC4"/>
    <w:rsid w:val="00F965C5"/>
    <w:rsid w:val="00FA3DA1"/>
    <w:rsid w:val="00FF2586"/>
    <w:rsid w:val="01633401"/>
    <w:rsid w:val="01BE768F"/>
    <w:rsid w:val="02182486"/>
    <w:rsid w:val="02945E8F"/>
    <w:rsid w:val="037E5B28"/>
    <w:rsid w:val="038F1BDF"/>
    <w:rsid w:val="05173E30"/>
    <w:rsid w:val="059E2C8B"/>
    <w:rsid w:val="06CE0EE2"/>
    <w:rsid w:val="076A6047"/>
    <w:rsid w:val="07D5536E"/>
    <w:rsid w:val="0A371842"/>
    <w:rsid w:val="0C973F62"/>
    <w:rsid w:val="0C9C02B3"/>
    <w:rsid w:val="0D5A2919"/>
    <w:rsid w:val="10AC5E86"/>
    <w:rsid w:val="111366A6"/>
    <w:rsid w:val="11E5078B"/>
    <w:rsid w:val="181C6C5F"/>
    <w:rsid w:val="18850940"/>
    <w:rsid w:val="1A1F7F17"/>
    <w:rsid w:val="1D4F1E55"/>
    <w:rsid w:val="1DB8686A"/>
    <w:rsid w:val="1DBA40C9"/>
    <w:rsid w:val="1EA00DE4"/>
    <w:rsid w:val="1F3E0191"/>
    <w:rsid w:val="20C76657"/>
    <w:rsid w:val="220D2688"/>
    <w:rsid w:val="220F5B8B"/>
    <w:rsid w:val="232F4E69"/>
    <w:rsid w:val="23A8152B"/>
    <w:rsid w:val="23B21D79"/>
    <w:rsid w:val="254379BA"/>
    <w:rsid w:val="26097E52"/>
    <w:rsid w:val="27054E98"/>
    <w:rsid w:val="29712BB9"/>
    <w:rsid w:val="299546E3"/>
    <w:rsid w:val="2ADE14AB"/>
    <w:rsid w:val="31EF5A42"/>
    <w:rsid w:val="348A0741"/>
    <w:rsid w:val="34AB7725"/>
    <w:rsid w:val="34C119C9"/>
    <w:rsid w:val="361777DE"/>
    <w:rsid w:val="36BA2381"/>
    <w:rsid w:val="36EF6E65"/>
    <w:rsid w:val="39EA302E"/>
    <w:rsid w:val="3A7611C7"/>
    <w:rsid w:val="3A84469A"/>
    <w:rsid w:val="3C2B24FB"/>
    <w:rsid w:val="3D960776"/>
    <w:rsid w:val="3FF617B5"/>
    <w:rsid w:val="406735D0"/>
    <w:rsid w:val="40923FEE"/>
    <w:rsid w:val="40D721C5"/>
    <w:rsid w:val="42FE7355"/>
    <w:rsid w:val="43026AB5"/>
    <w:rsid w:val="45952B42"/>
    <w:rsid w:val="46070E50"/>
    <w:rsid w:val="473B7336"/>
    <w:rsid w:val="47404C13"/>
    <w:rsid w:val="493A1079"/>
    <w:rsid w:val="4BFB1072"/>
    <w:rsid w:val="4C824417"/>
    <w:rsid w:val="4C844EB1"/>
    <w:rsid w:val="4C97056F"/>
    <w:rsid w:val="4CFA3F31"/>
    <w:rsid w:val="4D533CDF"/>
    <w:rsid w:val="4E877FFE"/>
    <w:rsid w:val="4EA9051B"/>
    <w:rsid w:val="4EC053EA"/>
    <w:rsid w:val="4F0D0A54"/>
    <w:rsid w:val="51110805"/>
    <w:rsid w:val="537B0FDD"/>
    <w:rsid w:val="55B67C83"/>
    <w:rsid w:val="576C698B"/>
    <w:rsid w:val="5776565E"/>
    <w:rsid w:val="57DC1F64"/>
    <w:rsid w:val="58F31E41"/>
    <w:rsid w:val="5BBA293E"/>
    <w:rsid w:val="5BF33D70"/>
    <w:rsid w:val="5F8F7E49"/>
    <w:rsid w:val="5FA10FA9"/>
    <w:rsid w:val="60A304FF"/>
    <w:rsid w:val="63090BBA"/>
    <w:rsid w:val="63486EEA"/>
    <w:rsid w:val="64106684"/>
    <w:rsid w:val="66500CE2"/>
    <w:rsid w:val="69D1702A"/>
    <w:rsid w:val="69E328CD"/>
    <w:rsid w:val="69F84809"/>
    <w:rsid w:val="6AB24962"/>
    <w:rsid w:val="6B1C42BE"/>
    <w:rsid w:val="6BCB0888"/>
    <w:rsid w:val="6D1014F0"/>
    <w:rsid w:val="6F330707"/>
    <w:rsid w:val="737C4EC7"/>
    <w:rsid w:val="778B3A43"/>
    <w:rsid w:val="77EF7462"/>
    <w:rsid w:val="7B8258C5"/>
    <w:rsid w:val="7BC10B37"/>
    <w:rsid w:val="7BC26621"/>
    <w:rsid w:val="7EF01319"/>
    <w:rsid w:val="7FF92C72"/>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6">
    <w:name w:val="FollowedHyperlink"/>
    <w:basedOn w:val="5"/>
    <w:unhideWhenUsed/>
    <w:qFormat/>
    <w:uiPriority w:val="99"/>
    <w:rPr>
      <w:color w:val="800080"/>
      <w:u w:val="none"/>
    </w:rPr>
  </w:style>
  <w:style w:type="character" w:styleId="7">
    <w:name w:val="Hyperlink"/>
    <w:basedOn w:val="5"/>
    <w:unhideWhenUsed/>
    <w:qFormat/>
    <w:uiPriority w:val="99"/>
    <w:rPr>
      <w:color w:val="313131"/>
      <w:u w:val="none"/>
    </w:rPr>
  </w:style>
  <w:style w:type="table" w:styleId="9">
    <w:name w:val="Table Grid"/>
    <w:basedOn w:val="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5"/>
    <w:link w:val="3"/>
    <w:semiHidden/>
    <w:qFormat/>
    <w:uiPriority w:val="99"/>
    <w:rPr>
      <w:sz w:val="18"/>
      <w:szCs w:val="18"/>
    </w:rPr>
  </w:style>
  <w:style w:type="character" w:customStyle="1" w:styleId="11">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61</Words>
  <Characters>354</Characters>
  <Lines>2</Lines>
  <Paragraphs>1</Paragraphs>
  <ScaleCrop>false</ScaleCrop>
  <LinksUpToDate>false</LinksUpToDate>
  <CharactersWithSpaces>414</CharactersWithSpaces>
  <Application>WPS Office_10.8.0.5422_F1E327BC-269C-435d-A152-05C5408002CA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2017-06-23T13:04:00Z</dcterms:created>
  <dc:creator>NTKO</dc:creator>
  <cp:lastModifiedBy>NTKO</cp:lastModifiedBy>
  <cp:lastPrinted>2017-07-27T10:45:00Z</cp:lastPrinted>
  <dcterms:modified xsi:type="dcterms:W3CDTF">2017-07-28T08:59:45Z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