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A" w:rsidRDefault="00700B9A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11pt;margin-top:87pt;width:120pt;height:120pt;z-index:251658240;mso-position-horizontal-relative:page;mso-position-vertical-relative:page" stroked="f">
            <v:imagedata r:id="rId4" o:title=""/>
            <w10:wrap anchorx="page" anchory="page"/>
            <w10:anchorlock/>
          </v:shape>
          <w:control r:id="rId5" w:name="SecSignControl1" w:shapeid="_x0000_s1026"/>
        </w:pic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：（统一用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报送，不得擅自更改内容）</w:t>
      </w:r>
    </w:p>
    <w:p w:rsidR="00700B9A" w:rsidRDefault="00700B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上半年驻村工作情况登记表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3"/>
        <w:gridCol w:w="1644"/>
        <w:gridCol w:w="957"/>
        <w:gridCol w:w="906"/>
        <w:gridCol w:w="1007"/>
        <w:gridCol w:w="3131"/>
      </w:tblGrid>
      <w:tr w:rsidR="00700B9A">
        <w:trPr>
          <w:trHeight w:val="158"/>
        </w:trPr>
        <w:tc>
          <w:tcPr>
            <w:tcW w:w="933" w:type="dxa"/>
          </w:tcPr>
          <w:p w:rsidR="00700B9A" w:rsidRDefault="00700B9A">
            <w:pPr>
              <w:spacing w:line="600" w:lineRule="exact"/>
              <w:rPr>
                <w:rFonts w:ascii="仿宋_GB2312" w:eastAsia="仿宋_GB2312" w:hAnsi="黑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601" w:type="dxa"/>
            <w:gridSpan w:val="2"/>
          </w:tcPr>
          <w:p w:rsidR="00700B9A" w:rsidRDefault="00700B9A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县委政法委</w:t>
            </w:r>
          </w:p>
        </w:tc>
        <w:tc>
          <w:tcPr>
            <w:tcW w:w="1913" w:type="dxa"/>
            <w:gridSpan w:val="2"/>
          </w:tcPr>
          <w:p w:rsidR="00700B9A" w:rsidRDefault="00700B9A">
            <w:pPr>
              <w:spacing w:line="600" w:lineRule="exact"/>
              <w:rPr>
                <w:rFonts w:ascii="仿宋_GB2312" w:eastAsia="仿宋_GB2312" w:hAnsi="黑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32"/>
                <w:szCs w:val="32"/>
              </w:rPr>
              <w:t>所驻县镇村</w:t>
            </w:r>
          </w:p>
        </w:tc>
        <w:tc>
          <w:tcPr>
            <w:tcW w:w="3131" w:type="dxa"/>
            <w:tcBorders>
              <w:bottom w:val="nil"/>
            </w:tcBorders>
          </w:tcPr>
          <w:p w:rsidR="00700B9A" w:rsidRDefault="00700B9A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观音河镇药王村</w:t>
            </w:r>
          </w:p>
        </w:tc>
      </w:tr>
      <w:tr w:rsidR="00700B9A">
        <w:trPr>
          <w:trHeight w:val="158"/>
        </w:trPr>
        <w:tc>
          <w:tcPr>
            <w:tcW w:w="2577" w:type="dxa"/>
            <w:gridSpan w:val="2"/>
          </w:tcPr>
          <w:p w:rsidR="00700B9A" w:rsidRDefault="00700B9A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32"/>
                <w:szCs w:val="32"/>
              </w:rPr>
              <w:t>驻村工作队队长</w:t>
            </w:r>
          </w:p>
        </w:tc>
        <w:tc>
          <w:tcPr>
            <w:tcW w:w="1863" w:type="dxa"/>
            <w:gridSpan w:val="2"/>
          </w:tcPr>
          <w:p w:rsidR="00700B9A" w:rsidRDefault="00700B9A" w:rsidP="00700B9A">
            <w:pPr>
              <w:spacing w:line="600" w:lineRule="exact"/>
              <w:ind w:firstLineChars="150" w:firstLine="3168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钟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琦</w:t>
            </w:r>
          </w:p>
        </w:tc>
        <w:tc>
          <w:tcPr>
            <w:tcW w:w="1007" w:type="dxa"/>
          </w:tcPr>
          <w:p w:rsidR="00700B9A" w:rsidRDefault="00700B9A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131" w:type="dxa"/>
          </w:tcPr>
          <w:p w:rsidR="00700B9A" w:rsidRDefault="00700B9A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18909154566</w:t>
            </w:r>
          </w:p>
        </w:tc>
      </w:tr>
      <w:tr w:rsidR="00700B9A">
        <w:trPr>
          <w:trHeight w:val="648"/>
        </w:trPr>
        <w:tc>
          <w:tcPr>
            <w:tcW w:w="8578" w:type="dxa"/>
            <w:gridSpan w:val="6"/>
          </w:tcPr>
          <w:p w:rsidR="00700B9A" w:rsidRDefault="00700B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帮扶村基本情况</w:t>
            </w:r>
          </w:p>
        </w:tc>
      </w:tr>
      <w:tr w:rsidR="00700B9A">
        <w:trPr>
          <w:trHeight w:val="3670"/>
        </w:trPr>
        <w:tc>
          <w:tcPr>
            <w:tcW w:w="8578" w:type="dxa"/>
            <w:gridSpan w:val="6"/>
          </w:tcPr>
          <w:p w:rsidR="00700B9A" w:rsidRDefault="00700B9A">
            <w:pPr>
              <w:spacing w:line="480" w:lineRule="exac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药王村位于县城西北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公里处，辖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10 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个村民小组，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385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1505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人，数据清洗后，全村在册贫困户为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184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547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人。其中，低保贫困户为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37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74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人。上年度，全村人均纯收入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 xml:space="preserve"> 9200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元。</w:t>
            </w:r>
          </w:p>
          <w:p w:rsidR="00700B9A" w:rsidRDefault="00700B9A" w:rsidP="00700B9A">
            <w:pPr>
              <w:spacing w:line="480" w:lineRule="exact"/>
              <w:ind w:firstLineChars="200" w:firstLine="3168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全村已成立合作社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个、家庭农场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个，养殖大户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户，其中由贫困户牵头发展合作社、家庭农场、养殖大户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个。</w:t>
            </w:r>
          </w:p>
        </w:tc>
      </w:tr>
      <w:tr w:rsidR="00700B9A">
        <w:trPr>
          <w:trHeight w:val="158"/>
        </w:trPr>
        <w:tc>
          <w:tcPr>
            <w:tcW w:w="8578" w:type="dxa"/>
            <w:gridSpan w:val="6"/>
          </w:tcPr>
          <w:p w:rsidR="00700B9A" w:rsidRDefault="00700B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整体扶贫工作成效及</w:t>
            </w:r>
            <w: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年上半年主要工作</w:t>
            </w:r>
          </w:p>
        </w:tc>
      </w:tr>
      <w:tr w:rsidR="00700B9A">
        <w:trPr>
          <w:trHeight w:val="4261"/>
        </w:trPr>
        <w:tc>
          <w:tcPr>
            <w:tcW w:w="8578" w:type="dxa"/>
            <w:gridSpan w:val="6"/>
          </w:tcPr>
          <w:p w:rsidR="00700B9A" w:rsidRDefault="00700B9A" w:rsidP="00700B9A">
            <w:pPr>
              <w:pStyle w:val="PlainText"/>
              <w:spacing w:line="500" w:lineRule="exact"/>
              <w:ind w:firstLineChars="200" w:firstLine="31680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年上半来以来，县委政法委坚持“思想发动、项目促动、产业扶持、造血强基”，用力用心用情帮扶汉阴县观音河镇药王村，在该村脱贫攻坚工作中发挥了积极作用。一是派驻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名干部长期在药王村开展驻村帮扶工作，积极配合镇、村开展贫困户对象识别及数据清洗工作，做到全程参与、对象精准；走访调查贫困户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80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余户，入户信息采集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120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余户，审核修改信息调查表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180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余份。指导观音河镇、药王村完善脱贫攻坚指挥体系，充实完善各类软件资料，为坚决打赢药王村脱贫攻坚战奠定坚实基础工作；二是精准帮扶重实效。政法委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名干部结对帮扶贫困户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29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户，通过实地走访，入户了解分析贫困户致贫原因，精准制定帮扶措施，协调落实健康扶贫政策，对因病致贫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户贫困户进行救治，组织劳务输出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余人，落实危房改造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户，协调易地搬迁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户，兜底保障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人，协调汉阴中学对王</w:t>
            </w:r>
          </w:p>
        </w:tc>
      </w:tr>
      <w:tr w:rsidR="00700B9A">
        <w:trPr>
          <w:trHeight w:val="3702"/>
        </w:trPr>
        <w:tc>
          <w:tcPr>
            <w:tcW w:w="8578" w:type="dxa"/>
            <w:gridSpan w:val="6"/>
          </w:tcPr>
          <w:p w:rsidR="00700B9A" w:rsidRDefault="00700B9A">
            <w:pPr>
              <w:spacing w:line="500" w:lineRule="exac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正堂、钟瑞猛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户进行教育帮扶；积极联系民政局对受灾黄宗号一户进行慰问，送去米、面、油、被褥等生活用品及现金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元；三是县委政法委多方筹措帮扶资金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万元，用于完善村组基础设施建设及产业奖补；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四是产业培育助增收。指导药王村立足自然条件和生态优势，生态种养殖为切入点，大力发展生态农业，贫困户拟养鸡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2500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只、养猪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200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头、养羊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40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只、养牛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100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头，种植莲藕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72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亩、天麻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16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亩、拐枣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65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亩、竹园</w:t>
            </w:r>
            <w:r>
              <w:rPr>
                <w:rFonts w:ascii="仿宋_GB2312" w:eastAsia="仿宋_GB2312" w:hAnsi="楷体" w:cs="仿宋_GB2312"/>
                <w:kern w:val="0"/>
                <w:sz w:val="32"/>
                <w:szCs w:val="32"/>
              </w:rPr>
              <w:t>1000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亩，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成立合作社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个、开办家庭农场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个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="楷体" w:cs="仿宋_GB2312" w:hint="eastAsia"/>
                <w:kern w:val="0"/>
                <w:sz w:val="32"/>
                <w:szCs w:val="32"/>
              </w:rPr>
              <w:t>通过主导产业培育，为贫困户持续稳定增收奠定基础；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五是组织开展劳动技能培训。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月份协调县人社局、县农林科技局、县职教中心开展劳动技能培训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期，参训人员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280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余人次。同时，组织县中医院到村开展健康扶贫义诊，为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110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余名群众提供了诊疗服务。六是发挥职能优势，综治平安建设护航脱贫攻坚。将综治平安建设与脱贫攻坚工作统筹推进，指导观音河镇完善镇、村综治中心建设，形成了以脱贫攻坚“四率一度”提升促进平安建设“两率一度”提升，以综治平安建设促进脱贫攻坚的良性工作态势。</w:t>
            </w:r>
          </w:p>
        </w:tc>
      </w:tr>
      <w:tr w:rsidR="00700B9A">
        <w:trPr>
          <w:trHeight w:val="630"/>
        </w:trPr>
        <w:tc>
          <w:tcPr>
            <w:tcW w:w="8578" w:type="dxa"/>
            <w:gridSpan w:val="6"/>
          </w:tcPr>
          <w:p w:rsidR="00700B9A" w:rsidRDefault="00700B9A">
            <w:pPr>
              <w:spacing w:line="500" w:lineRule="exact"/>
              <w:jc w:val="center"/>
              <w:rPr>
                <w:rFonts w:ascii="黑体" w:eastAsia="黑体" w:hAnsi="仿宋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下半年工作计划及后续打算</w:t>
            </w:r>
          </w:p>
        </w:tc>
      </w:tr>
      <w:tr w:rsidR="00700B9A">
        <w:trPr>
          <w:trHeight w:val="3623"/>
        </w:trPr>
        <w:tc>
          <w:tcPr>
            <w:tcW w:w="8578" w:type="dxa"/>
            <w:gridSpan w:val="6"/>
          </w:tcPr>
          <w:p w:rsidR="00700B9A" w:rsidRDefault="00700B9A" w:rsidP="00700B9A">
            <w:pPr>
              <w:spacing w:line="500" w:lineRule="exact"/>
              <w:ind w:firstLineChars="250" w:firstLine="31680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下半年，县委政法委将积极协助镇、村做好以下工作：一是认真做好贫困户认定后续工作，夯实帮扶责任，“一对一”制定具体帮扶措施，确保贫困户实现增收脱贫；二是积极协调有关部门加大基础设施建设力度，着力改善贫困群众居住环境，提高生产生活水平；三是组织县人社局、职教中心开展技能培训，提高贫困群众劳动技能；四是做好“七一”等重要时间节点困难老党员、贫困户慰问工作；五是“扶贫日”定期到村开展帮扶工作，努力为贫困群众办好事、办实事，提高贫困群众满意度；五是协助镇、村做好软件资料收集、归档工作。</w:t>
            </w:r>
          </w:p>
        </w:tc>
      </w:tr>
      <w:tr w:rsidR="00700B9A">
        <w:trPr>
          <w:trHeight w:val="377"/>
        </w:trPr>
        <w:tc>
          <w:tcPr>
            <w:tcW w:w="8578" w:type="dxa"/>
            <w:gridSpan w:val="6"/>
          </w:tcPr>
          <w:p w:rsidR="00700B9A" w:rsidRDefault="00700B9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700B9A">
        <w:trPr>
          <w:trHeight w:val="3056"/>
        </w:trPr>
        <w:tc>
          <w:tcPr>
            <w:tcW w:w="8578" w:type="dxa"/>
            <w:gridSpan w:val="6"/>
          </w:tcPr>
          <w:p w:rsidR="00700B9A" w:rsidRDefault="00700B9A" w:rsidP="00700B9A">
            <w:pPr>
              <w:spacing w:line="500" w:lineRule="exact"/>
              <w:ind w:firstLineChars="200" w:firstLine="31680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一是少数贫困户缺乏自主脱贫、自主发展意识，依然存在等、靠、要的思想；</w:t>
            </w:r>
          </w:p>
          <w:p w:rsidR="00700B9A" w:rsidRDefault="00700B9A" w:rsidP="00700B9A">
            <w:pPr>
              <w:spacing w:line="500" w:lineRule="exact"/>
              <w:ind w:firstLineChars="200" w:firstLine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二是部分贫困户脱贫后仍存在缺资金、缺技术等持续发展能力不足、因病返贫等现象。</w:t>
            </w:r>
          </w:p>
        </w:tc>
      </w:tr>
    </w:tbl>
    <w:p w:rsidR="00700B9A" w:rsidRDefault="00700B9A"/>
    <w:sectPr w:rsidR="00700B9A" w:rsidSect="00AC6EB8">
      <w:pgSz w:w="11906" w:h="16838"/>
      <w:pgMar w:top="1588" w:right="1247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Fo1weOsBFF7KFDzEOoXcbnbUGFM=" w:salt="DUoMKmCVpT8/pqaz/JSRB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EC"/>
    <w:rsid w:val="0000099A"/>
    <w:rsid w:val="0000167A"/>
    <w:rsid w:val="00014F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B338B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A6E5E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408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57C9B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0CC1"/>
    <w:rsid w:val="004431A8"/>
    <w:rsid w:val="00443CF8"/>
    <w:rsid w:val="0044595F"/>
    <w:rsid w:val="004525E5"/>
    <w:rsid w:val="0047474C"/>
    <w:rsid w:val="0048426E"/>
    <w:rsid w:val="004977DF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4F73B5"/>
    <w:rsid w:val="00506CE2"/>
    <w:rsid w:val="005115AA"/>
    <w:rsid w:val="00524326"/>
    <w:rsid w:val="00535B19"/>
    <w:rsid w:val="005425BB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469A6"/>
    <w:rsid w:val="00650AD7"/>
    <w:rsid w:val="00656E09"/>
    <w:rsid w:val="00660091"/>
    <w:rsid w:val="00661A5B"/>
    <w:rsid w:val="006626E0"/>
    <w:rsid w:val="00671F8D"/>
    <w:rsid w:val="00675CA0"/>
    <w:rsid w:val="00690B9A"/>
    <w:rsid w:val="006974C0"/>
    <w:rsid w:val="006A1CBA"/>
    <w:rsid w:val="006B5D70"/>
    <w:rsid w:val="006C3CE3"/>
    <w:rsid w:val="006D0D06"/>
    <w:rsid w:val="006F2F55"/>
    <w:rsid w:val="00700B9A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55104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B7579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6F3D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C6EB8"/>
    <w:rsid w:val="00AE3428"/>
    <w:rsid w:val="00AF3481"/>
    <w:rsid w:val="00AF3D9E"/>
    <w:rsid w:val="00B165AA"/>
    <w:rsid w:val="00B17B6D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B3FF2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28E"/>
    <w:rsid w:val="00D13872"/>
    <w:rsid w:val="00D20B8D"/>
    <w:rsid w:val="00D21612"/>
    <w:rsid w:val="00D30FC9"/>
    <w:rsid w:val="00D37308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17AA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3AB1"/>
    <w:rsid w:val="00F36E29"/>
    <w:rsid w:val="00F424C3"/>
    <w:rsid w:val="00F51E2A"/>
    <w:rsid w:val="00F56D02"/>
    <w:rsid w:val="00F66266"/>
    <w:rsid w:val="00F81BC4"/>
    <w:rsid w:val="00F965C5"/>
    <w:rsid w:val="00FA3DA1"/>
    <w:rsid w:val="00FC1CD7"/>
    <w:rsid w:val="00FF2586"/>
    <w:rsid w:val="17AC6057"/>
    <w:rsid w:val="2224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B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C6EB8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6EB8"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C6E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EB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AC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EB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C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EB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C6EB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附件1：（统一用word报送，不得擅自更改内容）</dc:title>
  <dc:subject/>
  <dc:creator>NTKO</dc:creator>
  <cp:keywords/>
  <dc:description/>
  <cp:lastModifiedBy>NTKO</cp:lastModifiedBy>
  <cp:revision>2</cp:revision>
  <cp:lastPrinted>2017-06-28T09:45:00Z</cp:lastPrinted>
  <dcterms:created xsi:type="dcterms:W3CDTF">2017-07-28T08:29:00Z</dcterms:created>
  <dcterms:modified xsi:type="dcterms:W3CDTF">2017-07-28T08:29:00Z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