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" PartName="/word/activeX/activeX1.bin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pict>
          <v:shape id="_x0000_s1026" type="#_x0000_t201" style="position:absolute;left:0;margin-left:101.25pt;margin-top:88.5pt;height:113.25pt;width:113.25pt;mso-position-horizontal-relative:page;mso-position-vertical-relative:page;rotation:0f;z-index:251658240;" o:ole="t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anchorlock/>
          </v:shape>
          <w:control r:id="rId5" w:name="SecSignControl1" w:shapeid="_x0000_s1026"/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上半年驻村工作情况登记表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</w:p>
    <w:tbl>
      <w:tblPr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汉阴县经济贸易局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汉阴县平梁镇新四村</w:t>
            </w:r>
          </w:p>
        </w:tc>
      </w:tr>
      <w:t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徐家俊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15509156628</w:t>
            </w:r>
          </w:p>
        </w:tc>
      </w:tr>
      <w:tr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>
        <w:trPr>
          <w:trHeight w:val="35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新四村373户1334人，从2014年以来，在册贫困212户540人，2014年脱贫37户97人，2015年脱贫户106户316人，2016年脱贫19户37人。目前，已脱贫6户15人（不含返贫67户237人）。2017年5月数据核实清洗后，违反九条红线剔除 98户219人，现有在册贫困户 133户357人，其中：一般贫困户83户273人，低保户38户69人，五保户 12户15人。2016年人均收入 7551元、村民主要收入来源靠劳务输出，村主导产业劳务输出、核桃、水稻及优质粮油种植，目前成立了菊花种植合作社.</w:t>
            </w:r>
          </w:p>
        </w:tc>
      </w:tr>
      <w:t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>
        <w:trPr>
          <w:trHeight w:val="565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点突出：全村开展实施全村人饮工程共计18处7.6公里，其中：1组6处，受益贫困户125户470人；二组7处，受益贫困户77户257人；三组3处，受益贫困户47户151人；四组2处，受益贫困户32户102人，启动菊花种植50亩，举办电商扶贫培训一期，成立新四村村级电商服务站。其中“八个一批”情况：产业扶贫 19户24人，劳务输出79 户106人，生态扶贫4户 4人，异地搬迁52 户 156人，危房改造 47 户131人，医疗救助 19 户25人，教育扶持33户 53人，兜底保障 47户81人；“联村站所，第一书记、驻村队员、村三委”力量整合到位，作用得到了充分发挥；同时，从4月下旬开始，我村严格按照要求，对中央检查陕西省反馈下来问题和自查问题进行了整改落实，认真负责的进行了数据核实清洗工作，建立完善了各类表卡册薄；七一前夕，村支部举办了抓党建促脱贫攻坚工作暨庆“七一”表彰大会，开展了党建和文化扶贫工作。</w:t>
            </w:r>
          </w:p>
        </w:tc>
      </w:tr>
      <w:tr>
        <w:trPr>
          <w:trHeight w:val="69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rPr>
          <w:trHeight w:val="3302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1、继续完善我村各项档案工作，迎接国家脱贫工作检查；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按照村脱贫攻坚工作规划要求，继续组织实施46户131人危房改造工作；继续推进实施全村人饮工程；完善建设砂石路3公里和硬化道路2公里；加强产业帮扶力度，启动种植花椒60亩，元胡30亩，拐枣60亩，继续推进50亩菊花种植和技术指导，落实产业帮扶政策；落实创业就业政策，加强贫困劳动力培训力度，促进贫困劳动力就业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3、按照县镇总体部署，及时安排好村级换届选举相关工作。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4、推行党员及村级干部积分制管理工作；转变乡风民俗工作.</w:t>
            </w:r>
          </w:p>
        </w:tc>
      </w:tr>
      <w:tr>
        <w:trPr>
          <w:trHeight w:val="3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rPr>
          <w:trHeight w:val="530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存在的困难及建议：一、危房改造户均1.5万元，奖励5000元，总体补助资金偏少，特别是家庭人口2人以上的，且只能危改新建的资金缺口大。二、投入到扶贫软件方面的工作力量和精力大，导致抓帮扶时间少。三、全村水泥路建设指标过少，堰渠500米、拦河坝35米、安装路灯45盏等基础设施惠民工程已上报指标，但仍未设计施工，导致建设进度滞后。三、村部及活动广场场地受限，仍无文化广场和医疗卫生室，无法满足群众文化需求和医疗保障。建议 ：1、加大我村基础设施指标支持，加快基础设施项目设计施工进度，保障建设按期完成；2、请求对村支部及文化活动广场、村级卫生室等“三室一场”支持力度，确保项目尽早动工兴建；3、按实际情况解决危房改造资金，确保危房改造实施进度，4、腾出时间和精力让基层干部都投入到帮扶工作和产业发展中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ontrol" Target="activeX/activeX1.xml"/><Relationship Id="rId6" Type="http://schemas.openxmlformats.org/officeDocument/2006/relationships/image" Target="media/image1.wmf"/><Relationship Id="rId7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208</Words>
  <Characters>1191</Characters>
  <Lines>9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2017-06-27T23:00:00Z</dcterms:created>
  <dc:creator>NTKO</dc:creator>
  <cp:lastModifiedBy>汉阴县经贸局文书管理</cp:lastModifiedBy>
  <cp:lastPrinted>2017-06-28T10:12:00Z</cp:lastPrinted>
  <dcterms:modified xsi:type="dcterms:W3CDTF">2017-07-31T08:57:27Z</dcterms:modified>
  <dc:title>附件1：（统一用word报送，不得擅自更改内容）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