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0" w:firstLineChars="200"/>
        <w:rPr>
          <w:rFonts w:hint="eastAsia" w:ascii="方正小标宋简体" w:eastAsia="方正小标宋简体"/>
          <w:sz w:val="36"/>
          <w:szCs w:val="36"/>
        </w:rPr>
      </w:pPr>
      <w:r>
        <w:rPr>
          <w:rFonts w:hint="eastAsia" w:ascii="方正小标宋简体" w:eastAsia="方正小标宋简体"/>
          <w:sz w:val="36"/>
          <w:szCs w:val="36"/>
        </w:rPr>
        <w:t>汉阴县加强中小学生欺凌综合治理工作领导小组</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组  长：张小泉  县教体局党委书记、局长</w:t>
      </w:r>
      <w:bookmarkStart w:id="0" w:name="_GoBack"/>
      <w:bookmarkEnd w:id="0"/>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副组长：王先锋  县考试管理中心主任</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成  员：唐小卫  县综治办副主任</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秦汉旗  县法院副院长</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温汝洋  县检察院副检察长</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李  静  县公安局治安大队教导员</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沈小溪  县民政局副局长</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王先利  县司法局副局长</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徐  帆  县少先队总辅导员</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方  丽  县妇联副主席</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宋金鱼  县残联理事长</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领导小组全面负责全县加强中小学生欺凌综合治理各项工作，并建立联席会议制度，每年召开1-2次部门联席会议。情况特殊或紧急的，由组长、副组长负责召集或委托相关人员负责临时召集联席会议。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领导小组下设办公室，办公室设在县教体局营养安全股，由王先锋同志兼任办公室主任，营养安全股长任办公室副主任。具体负责全县防治中小学生欺凌和暴力工作方案的制定审查及协调工作，及时组织开展相关教育活动，处置学生欺凌和暴力事件;做好对学生的教育、管理、宣传工作，对学校安全隐患和矛盾纠纷进行全面排查和摸底，建立隐患和矛盾纠纷排查台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952B8"/>
    <w:rsid w:val="4449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2018-08-15T07:20:00Z</dcterms:created>
  <dc:creator>SHEN</dc:creator>
  <cp:lastModifiedBy>SHEN</cp:lastModifiedBy>
  <dcterms:modified xsi:type="dcterms:W3CDTF">2018-08-15T07:21:07Z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