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left"/>
        <w:rPr>
          <w:rFonts w:hint="eastAsia" w:ascii="仿宋" w:hAnsi="仿宋" w:eastAsia="仿宋"/>
          <w:sz w:val="32"/>
          <w:szCs w:val="32"/>
        </w:rPr>
      </w:pPr>
      <w:r>
        <w:rPr>
          <w:rFonts w:hint="eastAsia" w:ascii="仿宋" w:hAnsi="仿宋" w:eastAsia="仿宋"/>
          <w:sz w:val="32"/>
          <w:szCs w:val="32"/>
        </w:rPr>
        <w:t>附件2</w:t>
      </w:r>
    </w:p>
    <w:p>
      <w:pPr>
        <w:spacing w:line="540" w:lineRule="exact"/>
        <w:jc w:val="left"/>
        <w:rPr>
          <w:rFonts w:hint="eastAsia" w:ascii="仿宋" w:hAnsi="仿宋" w:eastAsia="仿宋"/>
          <w:sz w:val="32"/>
          <w:szCs w:val="32"/>
        </w:rPr>
      </w:pPr>
    </w:p>
    <w:p>
      <w:pPr>
        <w:spacing w:line="600" w:lineRule="exact"/>
        <w:jc w:val="center"/>
        <w:rPr>
          <w:rFonts w:hint="eastAsia" w:ascii="方正小标宋简体" w:eastAsia="方正小标宋简体"/>
          <w:sz w:val="36"/>
          <w:szCs w:val="36"/>
        </w:rPr>
      </w:pPr>
      <w:bookmarkStart w:id="0" w:name="_GoBack"/>
      <w:r>
        <w:rPr>
          <w:rFonts w:hint="eastAsia" w:ascii="方正小标宋简体" w:eastAsia="方正小标宋简体"/>
          <w:sz w:val="36"/>
          <w:szCs w:val="36"/>
        </w:rPr>
        <w:t>汉阴县加强中小学生欺凌综合治理部门职责分工</w:t>
      </w:r>
      <w:bookmarkEnd w:id="0"/>
    </w:p>
    <w:p>
      <w:pPr>
        <w:spacing w:line="600" w:lineRule="exact"/>
        <w:jc w:val="center"/>
        <w:rPr>
          <w:rFonts w:hint="eastAsia" w:ascii="方正小标宋简体" w:eastAsia="方正小标宋简体"/>
          <w:sz w:val="36"/>
          <w:szCs w:val="36"/>
        </w:rPr>
      </w:pP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教育行政部门负责对学生欺凌治理进行组织、指导、协调和监督，是学生欺凌综合治理的牵头单位。</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综治部门负责推动将学生欺凌专项治理纳入社会治安综合治理工作，强化学校周边综合治理，落实社会治安综合治理领导责任制。</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人民法院负责依法妥善审理学生欺凌相关案件，通过庭审厘清学生欺凌案件的民事责任，促进矛盾化解工作；以开展模拟法庭等形式配合学校做好法治宣传工作。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人民检察院负责依法对学生欺凌案件进行审查逮捕、审查起诉，开展法律监督，并以案释法，积极参与学校法治宣传教育。</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公安机关负责依法办理学生欺凌违反治安管理和涉嫌犯罪案件，依法处理实施学生欺凌侵害学生权益和身心健康的相关违法犯罪嫌疑人，强化警校联动，指导监督学校全面排查整治校园安全隐患，协助学校开展法治教育，做好法治宣传工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民政部门负责引导社会力量加强对被欺凌学生及其家庭的帮扶救助，协助教育部门组织社会工作者等专业人员为中小学校提供专业辅导，配合有关部门鼓励社会组织参与学生欺凌防治和帮扶工作。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司法行政部门负责指导协调开展以未成年人相关法律法规为重点的法治宣传教育，做好未成年人法律援助和法律服务工作，有效保护未成年人的合法权益。</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共青团组织负责切实履行未成年人保护委员会办公室和综治委预防青少年违法犯罪专项组办公室职责，配合教育行政部门并协调推动相关部门，建立预防遏制学生欺凌工作协调机制，积极参与学生欺凌防治工作。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妇联组织负责配合有关部门开展预防学生欺凌相关知识的宣传教育，引导家长正确履行监护职责。</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残联组织负责积极维护残疾儿童、少年合法权益，配合有关部门做好残疾学生权益保护相关法律法规的宣传教育，切实加强残疾学生遭受欺凌的风险防控，协助提供有关法律服务。</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学校负责具体实施和落实学生欺凌防治工作，扎实开展相关教育，制定完善预防和处置学生欺凌的各项措施、预案、制度规范和处置流程，及时妥善处理学生欺凌事件。指导、教育家长依法落实法定监护职责，增强法治意识，科学实施家庭教育，切实加强对孩子的看护和管教工作。</w:t>
      </w:r>
    </w:p>
    <w:p>
      <w:pPr>
        <w:spacing w:line="540" w:lineRule="exact"/>
        <w:ind w:firstLine="640" w:firstLineChars="200"/>
        <w:rPr>
          <w:rFonts w:hint="eastAsia" w:ascii="仿宋" w:hAnsi="仿宋" w:eastAsia="仿宋"/>
          <w:sz w:val="32"/>
          <w:szCs w:val="32"/>
        </w:rPr>
      </w:pPr>
      <w:r>
        <w:rPr>
          <w:rFonts w:hint="eastAsia" w:ascii="仿宋" w:hAnsi="仿宋" w:eastAsia="仿宋"/>
          <w:sz w:val="32"/>
          <w:szCs w:val="32"/>
        </w:rPr>
        <w:t>各镇、各部门、各学校要进一步强化工作职责，抓紧制定工作方案，不折不扣抓好落实，确保分工任务落到实处，取得实效。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A1966"/>
    <w:rsid w:val="7ADA19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2018-08-15T07:22:00Z</dcterms:created>
  <dc:creator>SHEN</dc:creator>
  <cp:lastModifiedBy>SHEN</cp:lastModifiedBy>
  <dcterms:modified xsi:type="dcterms:W3CDTF">2018-08-15T07:22:44Z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