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汉阴县全国农业现代化监测评价指标测算表</w:t>
      </w:r>
    </w:p>
    <w:tbl>
      <w:tblPr>
        <w:tblStyle w:val="7"/>
        <w:tblW w:w="10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00"/>
        <w:gridCol w:w="3600"/>
        <w:gridCol w:w="880"/>
        <w:gridCol w:w="700"/>
        <w:gridCol w:w="979"/>
        <w:gridCol w:w="1160"/>
        <w:gridCol w:w="1120"/>
        <w:gridCol w:w="700"/>
        <w:gridCol w:w="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  <w:t>测算指标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基本实现农业现代化目标值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全面实现农业现代化目标值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基本得分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全面得分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产业体系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(1)口粮生产稳定度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4.1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(2)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养殖业产值占农业总产值比重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26.2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(3)农产品加工业与农业总产值之比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3.3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(4)农林牧渔服务业增加值占农林牧渔业增加值的比重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生产体系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(5)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农作物耕种收综合机械化率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(6)农业科技进步贡献率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(7)农业信息化率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经营体系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(8)土地适度规模经营比重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21.3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(9)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Cs w:val="21"/>
              </w:rPr>
              <w:t>畜禽养殖规模化水平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(10)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Cs w:val="21"/>
              </w:rPr>
              <w:t>水产养殖规模化率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19.7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(11)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初中及以上农业劳动力比例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质量效益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(12)农业劳动生产率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元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20413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65000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(13)农业土地产出率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(14)农民人均可支配收入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元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40000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(15)农产品质量安全例行监测合格率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97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5.绿色发展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(16)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万元农业</w:t>
            </w:r>
            <w:r>
              <w:rPr>
                <w:color w:val="000000"/>
                <w:kern w:val="0"/>
                <w:szCs w:val="21"/>
              </w:rPr>
              <w:t>GDP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耗水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</w:t>
            </w:r>
            <w:r>
              <w:rPr>
                <w:color w:val="000000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(17)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万元农业</w:t>
            </w:r>
            <w:r>
              <w:rPr>
                <w:color w:val="000000"/>
                <w:kern w:val="0"/>
                <w:szCs w:val="21"/>
              </w:rPr>
              <w:t>GDP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耗能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吨标准煤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3.9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(18)农药减量化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-4.59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-2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(19)化肥减量化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-1.3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-0.5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(20)农作物废弃物利用率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65.2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支持保护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(21)农林水事务支出占农林牧渔业增加值的比重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25.7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3.4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>(22)单位农林牧渔业增加值的农业贷款投入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元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3.1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(23)农业保险深度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1.2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0.7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0.5 </w:t>
            </w:r>
          </w:p>
        </w:tc>
      </w:tr>
    </w:tbl>
    <w:p>
      <w:pPr>
        <w:pStyle w:val="4"/>
        <w:widowControl w:val="0"/>
        <w:spacing w:before="0" w:beforeAutospacing="0" w:after="0" w:afterAutospacing="0" w:line="600" w:lineRule="exact"/>
        <w:rPr>
          <w:rFonts w:hint="eastAsia"/>
          <w:b/>
        </w:rPr>
      </w:pPr>
      <w:r>
        <w:rPr>
          <w:rFonts w:hint="eastAsia"/>
          <w:b/>
        </w:rPr>
        <w:t>根据中国农业科学院关于《全国农业现代化评价结果》的公示，全国农业现代化发展水平64.02分，陕西平均水平是60.2分，汉阴县根据基本实现农业现代化目标值测算得分63.7分，根据全面实现农业现代化目标值测得得分54.3分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3FE9"/>
    <w:rsid w:val="6E4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2018-09-17T06:47:00Z</dcterms:created>
  <dc:creator>hana sah</dc:creator>
  <cp:lastModifiedBy>hana sah</cp:lastModifiedBy>
  <dcterms:modified xsi:type="dcterms:W3CDTF">2018-09-17T06:47:36Z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