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附件3:</w:t>
      </w:r>
    </w:p>
    <w:p>
      <w:pPr>
        <w:adjustRightInd w:val="0"/>
        <w:snapToGrid w:val="0"/>
        <w:spacing w:after="156" w:afterLines="50" w:line="560" w:lineRule="exact"/>
        <w:ind w:firstLine="1080" w:firstLineChars="300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2019年度汉阴县“最美退役军人”推荐表</w:t>
      </w:r>
    </w:p>
    <w:tbl>
      <w:tblPr>
        <w:tblStyle w:val="2"/>
        <w:tblpPr w:leftFromText="180" w:rightFromText="180" w:vertAnchor="text" w:horzAnchor="margin" w:tblpXSpec="center" w:tblpY="59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29"/>
        <w:gridCol w:w="1495"/>
        <w:gridCol w:w="1498"/>
        <w:gridCol w:w="898"/>
        <w:gridCol w:w="151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入伍时间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退役时间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曾获县级以</w:t>
            </w: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上表彰情况</w:t>
            </w:r>
          </w:p>
        </w:tc>
        <w:tc>
          <w:tcPr>
            <w:tcW w:w="8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pacing w:val="-20"/>
                <w:sz w:val="28"/>
                <w:szCs w:val="28"/>
              </w:rPr>
              <w:t>主要事迹</w:t>
            </w:r>
          </w:p>
        </w:tc>
        <w:tc>
          <w:tcPr>
            <w:tcW w:w="8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简要事迹填写本表（详细材料不超过2000字，可另附）</w:t>
            </w: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hint="eastAsia"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镇党委、政府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4620" w:firstLineChars="165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签   章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领导小组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办公室初审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4620" w:firstLineChars="165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签   章</w:t>
            </w:r>
          </w:p>
          <w:p>
            <w:pPr>
              <w:spacing w:line="580" w:lineRule="exact"/>
              <w:ind w:left="947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公示结果</w:t>
            </w:r>
          </w:p>
        </w:tc>
        <w:tc>
          <w:tcPr>
            <w:tcW w:w="8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4620" w:firstLineChars="165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签   章 </w:t>
            </w:r>
          </w:p>
          <w:p>
            <w:pPr>
              <w:widowControl/>
              <w:spacing w:line="580" w:lineRule="exact"/>
              <w:ind w:firstLine="4480" w:firstLineChars="16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活动领导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小组意见</w:t>
            </w:r>
          </w:p>
        </w:tc>
        <w:tc>
          <w:tcPr>
            <w:tcW w:w="8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签   章 </w:t>
            </w:r>
          </w:p>
          <w:p>
            <w:pPr>
              <w:widowControl/>
              <w:spacing w:line="580" w:lineRule="exact"/>
              <w:ind w:firstLine="5180" w:firstLineChars="185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年    月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县政府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审  定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8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4340" w:firstLineChars="155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签   章 </w:t>
            </w:r>
          </w:p>
          <w:p>
            <w:pPr>
              <w:widowControl/>
              <w:spacing w:line="580" w:lineRule="exact"/>
              <w:ind w:left="4900" w:leftChars="2200" w:hanging="280" w:hangingChars="10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6D0B"/>
    <w:rsid w:val="09C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2019-05-30T10:11:00Z</dcterms:created>
  <dc:creator>想想</dc:creator>
  <cp:lastModifiedBy>想想</cp:lastModifiedBy>
  <dcterms:modified xsi:type="dcterms:W3CDTF">2019-05-30T10:12:40Z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