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投标分项报价表</w:t>
      </w:r>
    </w:p>
    <w:bookmarkEnd w:id="0"/>
    <w:p>
      <w:pPr>
        <w:adjustRightInd w:val="0"/>
        <w:snapToGrid w:val="0"/>
        <w:spacing w:after="156" w:afterLines="50" w:line="440" w:lineRule="exac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投标人名称：</w:t>
      </w:r>
      <w:r>
        <w:rPr>
          <w:rFonts w:hint="eastAsia" w:ascii="宋体" w:hAnsi="宋体" w:cs="宋体"/>
          <w:color w:val="000000"/>
          <w:sz w:val="24"/>
          <w:u w:val="single"/>
        </w:rPr>
        <w:t>南昌陶邦商贸有限公司</w:t>
      </w:r>
      <w:r>
        <w:rPr>
          <w:rFonts w:hint="eastAsia" w:ascii="宋体" w:hAnsi="宋体" w:cs="宋体"/>
          <w:color w:val="000000"/>
          <w:sz w:val="24"/>
        </w:rPr>
        <w:t xml:space="preserve">                                                  </w:t>
      </w:r>
    </w:p>
    <w:tbl>
      <w:tblPr>
        <w:tblStyle w:val="5"/>
        <w:tblW w:w="938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19"/>
        <w:gridCol w:w="984"/>
        <w:gridCol w:w="1383"/>
        <w:gridCol w:w="805"/>
        <w:gridCol w:w="1513"/>
        <w:gridCol w:w="1559"/>
        <w:gridCol w:w="5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4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7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货物名称</w:t>
            </w:r>
          </w:p>
        </w:tc>
        <w:tc>
          <w:tcPr>
            <w:tcW w:w="9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品牌</w:t>
            </w:r>
          </w:p>
        </w:tc>
        <w:tc>
          <w:tcPr>
            <w:tcW w:w="13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型号</w:t>
            </w:r>
          </w:p>
        </w:tc>
        <w:tc>
          <w:tcPr>
            <w:tcW w:w="8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数量</w:t>
            </w:r>
          </w:p>
        </w:tc>
        <w:tc>
          <w:tcPr>
            <w:tcW w:w="15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单价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（人民币:元）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合计金额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（人民币:元）</w:t>
            </w:r>
          </w:p>
        </w:tc>
        <w:tc>
          <w:tcPr>
            <w:tcW w:w="5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彩色多普勒超声诊断仪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GE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VIVID E80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2380000.00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2380000.00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索图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SEEKER-200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40000.00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40000.00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超声检查专用床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泰乐康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EU5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85000.00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85000.00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检查椅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泰乐康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PC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15000.00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15000.00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售后服务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运输费和保险费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施工及安装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总计(人民币元)</w:t>
            </w:r>
          </w:p>
        </w:tc>
        <w:tc>
          <w:tcPr>
            <w:tcW w:w="640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贰佰伍拾贰万元整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¥：2520000.00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4953"/>
    <w:rsid w:val="623A4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qFormat/>
    <w:uiPriority w:val="0"/>
    <w:pPr>
      <w:spacing w:after="156" w:afterLines="50"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2019-01-10T05:15:00Z</dcterms:created>
  <dc:creator>Administrator</dc:creator>
  <cp:lastModifiedBy>Administrator</cp:lastModifiedBy>
  <dcterms:modified xsi:type="dcterms:W3CDTF">2019-01-10T05:16:04Z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