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安康市家庭经济困难学生认定暨国家教育资助申请表</w:t>
      </w:r>
      <w:bookmarkStart w:id="0" w:name="_GoBack"/>
      <w:bookmarkEnd w:id="0"/>
    </w:p>
    <w:p>
      <w:pPr>
        <w:jc w:val="center"/>
        <w:rPr>
          <w:rFonts w:ascii="仿宋_GB2312" w:hAnsi="宋体" w:eastAsia="仿宋_GB2312"/>
          <w:b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（</w:t>
      </w:r>
      <w:r>
        <w:rPr>
          <w:rFonts w:ascii="仿宋_GB2312" w:hAnsi="宋体" w:eastAsia="仿宋_GB2312"/>
          <w:b/>
          <w:sz w:val="28"/>
          <w:szCs w:val="28"/>
          <w:lang w:eastAsia="zh-CN"/>
        </w:rPr>
        <w:t xml:space="preserve">     —     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学年）</w:t>
      </w:r>
    </w:p>
    <w:p>
      <w:pPr>
        <w:ind w:firstLine="344" w:firstLineChars="150"/>
        <w:rPr>
          <w:rFonts w:ascii="仿宋_GB2312" w:hAnsi="宋体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sz w:val="24"/>
          <w:szCs w:val="24"/>
          <w:lang w:eastAsia="zh-CN"/>
        </w:rPr>
        <w:t>学校：</w:t>
      </w:r>
      <w:r>
        <w:rPr>
          <w:rFonts w:ascii="仿宋_GB2312" w:hAnsi="宋体" w:eastAsia="仿宋_GB2312"/>
          <w:sz w:val="24"/>
          <w:szCs w:val="24"/>
          <w:lang w:eastAsia="zh-CN"/>
        </w:rPr>
        <w:t xml:space="preserve">                   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年级：</w:t>
      </w:r>
      <w:r>
        <w:rPr>
          <w:rFonts w:ascii="仿宋_GB2312" w:hAnsi="宋体" w:eastAsia="仿宋_GB2312"/>
          <w:sz w:val="24"/>
          <w:szCs w:val="24"/>
          <w:lang w:eastAsia="zh-CN"/>
        </w:rPr>
        <w:t xml:space="preserve">                         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班级：</w:t>
      </w:r>
    </w:p>
    <w:tbl>
      <w:tblPr>
        <w:tblStyle w:val="6"/>
        <w:tblW w:w="9259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20"/>
        <w:gridCol w:w="518"/>
        <w:gridCol w:w="30"/>
        <w:gridCol w:w="284"/>
        <w:gridCol w:w="283"/>
        <w:gridCol w:w="243"/>
        <w:gridCol w:w="183"/>
        <w:gridCol w:w="567"/>
        <w:gridCol w:w="708"/>
        <w:gridCol w:w="972"/>
        <w:gridCol w:w="304"/>
        <w:gridCol w:w="855"/>
        <w:gridCol w:w="137"/>
        <w:gridCol w:w="520"/>
        <w:gridCol w:w="1158"/>
        <w:gridCol w:w="1435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证号</w:t>
            </w:r>
          </w:p>
        </w:tc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户籍地址</w:t>
            </w:r>
          </w:p>
        </w:tc>
        <w:tc>
          <w:tcPr>
            <w:tcW w:w="409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312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69" w:hRule="atLeast"/>
        </w:trPr>
        <w:tc>
          <w:tcPr>
            <w:tcW w:w="18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家庭通讯地址</w:t>
            </w:r>
          </w:p>
        </w:tc>
        <w:tc>
          <w:tcPr>
            <w:tcW w:w="736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0" w:hRule="atLeast"/>
        </w:trPr>
        <w:tc>
          <w:tcPr>
            <w:tcW w:w="9249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家庭成员情况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与学生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关系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工作（学习）单位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职业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688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信息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</w:t>
            </w:r>
          </w:p>
        </w:tc>
        <w:tc>
          <w:tcPr>
            <w:tcW w:w="8417" w:type="dxa"/>
            <w:gridSpan w:val="16"/>
          </w:tcPr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家庭人均年收入（元）：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家庭欠债金额（元）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: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；欠债原因：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□建档立卡贫困家庭子女；□城镇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农村低保户子女；□特困救助供养户；□孤残学生；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□事实无人抚养儿童；□烈士子女或优抚对象子女；□因公牺牲的警察、消防人员等人群的子女；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□学生本人残疾；学生本人残疾类别：□视力残疾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□听力残疾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□智力残疾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□其他残疾；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□困难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重度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残疾人家庭子女；□单亲家庭子女；□父母丧失劳动能力或劳动能力弱；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□直系亲属有大病患者；□特困职工家庭子女；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□家庭遭受突发变故，突发变故（含重大灾害、意外事故、重大风险事件等）情况描述：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其他（如家庭成员失业情等）：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                        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48" w:hRule="atLeast"/>
        </w:trPr>
        <w:tc>
          <w:tcPr>
            <w:tcW w:w="9249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申请国家教育资助项目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53" w:hRule="atLeast"/>
        </w:trPr>
        <w:tc>
          <w:tcPr>
            <w:tcW w:w="1600" w:type="dxa"/>
            <w:gridSpan w:val="4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学前教育学段</w:t>
            </w:r>
          </w:p>
        </w:tc>
        <w:tc>
          <w:tcPr>
            <w:tcW w:w="7649" w:type="dxa"/>
            <w:gridSpan w:val="13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□家庭经济困难幼儿生活补助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54" w:hRule="atLeast"/>
        </w:trPr>
        <w:tc>
          <w:tcPr>
            <w:tcW w:w="1600" w:type="dxa"/>
            <w:gridSpan w:val="4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义务教育学段</w:t>
            </w:r>
          </w:p>
        </w:tc>
        <w:tc>
          <w:tcPr>
            <w:tcW w:w="7649" w:type="dxa"/>
            <w:gridSpan w:val="13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□家庭经济困难学生生活补助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85" w:hRule="atLeast"/>
        </w:trPr>
        <w:tc>
          <w:tcPr>
            <w:tcW w:w="1600" w:type="dxa"/>
            <w:gridSpan w:val="4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高中教育学段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（含中职）</w:t>
            </w:r>
          </w:p>
        </w:tc>
        <w:tc>
          <w:tcPr>
            <w:tcW w:w="7649" w:type="dxa"/>
            <w:gridSpan w:val="13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□国家助学金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□国家免学费</w:t>
            </w:r>
          </w:p>
        </w:tc>
      </w:tr>
    </w:tbl>
    <w:p>
      <w:pPr>
        <w:rPr>
          <w:rFonts w:ascii="仿宋_GB2312" w:hAnsi="宋体" w:eastAsia="仿宋_GB2312"/>
          <w:sz w:val="24"/>
          <w:szCs w:val="24"/>
          <w:lang w:eastAsia="zh-CN"/>
        </w:rPr>
        <w:sectPr>
          <w:footerReference r:id="rId3" w:type="default"/>
          <w:footerReference r:id="rId4" w:type="even"/>
          <w:pgSz w:w="11910" w:h="16840"/>
          <w:pgMar w:top="1701" w:right="1304" w:bottom="1418" w:left="1644" w:header="851" w:footer="1134" w:gutter="0"/>
          <w:cols w:space="720" w:num="1"/>
          <w:docGrid w:type="linesAndChars" w:linePitch="299" w:charSpace="-2372"/>
        </w:sectPr>
      </w:pPr>
    </w:p>
    <w:p>
      <w:pPr>
        <w:rPr>
          <w:rFonts w:ascii="仿宋_GB2312" w:hAnsi="宋体" w:eastAsia="仿宋_GB2312"/>
          <w:sz w:val="24"/>
          <w:szCs w:val="24"/>
          <w:lang w:eastAsia="zh-CN"/>
        </w:rPr>
      </w:pPr>
    </w:p>
    <w:tbl>
      <w:tblPr>
        <w:tblStyle w:val="6"/>
        <w:tblW w:w="9247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3205"/>
        <w:gridCol w:w="752"/>
        <w:gridCol w:w="4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学生或监护人声明</w:t>
            </w:r>
          </w:p>
        </w:tc>
        <w:tc>
          <w:tcPr>
            <w:tcW w:w="8365" w:type="dxa"/>
            <w:gridSpan w:val="3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学生本人及其所列家庭成员明白和同意如下事项：</w:t>
            </w:r>
          </w:p>
          <w:p>
            <w:pPr>
              <w:ind w:left="121" w:leftChars="55" w:firstLine="120" w:firstLineChars="5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如有失信行为，愿意按《陕西省教育系统违法失信“黑名单”信息共享和联合惩戒实施办法》的有关规定，接受惩戒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ind w:firstLine="3840" w:firstLineChars="160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学生（或监护人）签字：</w:t>
            </w:r>
          </w:p>
          <w:p>
            <w:pPr>
              <w:ind w:firstLine="4560" w:firstLineChars="190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24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以下部分由学校据实填写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系统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核实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结果</w:t>
            </w:r>
          </w:p>
        </w:tc>
        <w:tc>
          <w:tcPr>
            <w:tcW w:w="8365" w:type="dxa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□建档立卡贫困家庭子女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□低保家庭子女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□特困救助供养户子女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□孤残学生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□事实无人扶养儿童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□本人残疾或困难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重度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残疾人家庭子女□烈士或优抚对象子女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评议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意见</w:t>
            </w:r>
          </w:p>
        </w:tc>
        <w:tc>
          <w:tcPr>
            <w:tcW w:w="3205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家庭经济特别困难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学校评议理由</w:t>
            </w:r>
          </w:p>
        </w:tc>
        <w:tc>
          <w:tcPr>
            <w:tcW w:w="4408" w:type="dxa"/>
            <w:vMerge w:val="restart"/>
          </w:tcPr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评议小组组长签字：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2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205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家庭经济一般困难</w:t>
            </w:r>
          </w:p>
        </w:tc>
        <w:tc>
          <w:tcPr>
            <w:tcW w:w="752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408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2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05" w:type="dxa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家庭经济不困难</w:t>
            </w:r>
          </w:p>
        </w:tc>
        <w:tc>
          <w:tcPr>
            <w:tcW w:w="752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408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7" w:hRule="atLeast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复核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结果</w:t>
            </w:r>
          </w:p>
        </w:tc>
        <w:tc>
          <w:tcPr>
            <w:tcW w:w="8365" w:type="dxa"/>
            <w:gridSpan w:val="3"/>
          </w:tcPr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困难认定复核结果：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□同意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□不同意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调整为：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资助申请复核结果：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□同意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□不同意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该同学获得：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□学前教育家庭经济困难幼儿生活补助，资助金额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元。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□义务教育家庭经济困难学生生活补助，资助金额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元。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□国家助学金，资助金额：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元。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□国家免学费，资助金额：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元。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□其他资助，资助金额：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  <w:lang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元。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ind w:firstLine="4560" w:firstLineChars="19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（学校公章）</w:t>
            </w:r>
          </w:p>
          <w:p>
            <w:pPr>
              <w:ind w:firstLine="4680" w:firstLineChars="19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宋体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sz w:val="24"/>
          <w:szCs w:val="24"/>
          <w:lang w:eastAsia="zh-CN"/>
        </w:rPr>
        <w:t>注：本表为样表，各县区各校可结合实际适当调整。</w:t>
      </w:r>
    </w:p>
    <w:sectPr>
      <w:pgSz w:w="11910" w:h="16840"/>
      <w:pgMar w:top="1580" w:right="1160" w:bottom="1860" w:left="1280" w:header="0" w:footer="16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lang w:eastAsia="zh-CN"/>
      </w:rPr>
      <w:pict>
        <v:shape id="_x0000_s4097" o:spid="_x0000_s4097" o:spt="202" type="#_x0000_t202" style="position:absolute;left:0pt;margin-left:464.6pt;margin-top:747.6pt;height:16pt;width:58.05pt;mso-position-horizontal-relative:page;mso-position-vertical-relative:page;z-index:-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0" w:lineRule="exact"/>
                  <w:ind w:left="20"/>
                  <w:rPr>
                    <w:rFonts w:ascii="Noto Sans Mono CJK JP Regular" w:hAnsi="Noto Sans Mono CJK JP Regular"/>
                    <w:sz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lang w:eastAsia="zh-CN"/>
      </w:rPr>
      <w:pict>
        <v:shape id="_x0000_s4098" o:spid="_x0000_s4098" o:spt="202" type="#_x0000_t202" style="position:absolute;left:0pt;margin-left:78.4pt;margin-top:747.6pt;height:16pt;width:58.0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0" w:lineRule="exact"/>
                  <w:ind w:left="20"/>
                  <w:rPr>
                    <w:rFonts w:ascii="Noto Sans Mono CJK JP Regular" w:hAnsi="Noto Sans Mono CJK JP Regular"/>
                    <w:sz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evenAndOddHeaders w:val="1"/>
  <w:drawingGridHorizontalSpacing w:val="104"/>
  <w:drawingGridVerticalSpacing w:val="299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973"/>
    <w:rsid w:val="00043002"/>
    <w:rsid w:val="001D7687"/>
    <w:rsid w:val="002415DA"/>
    <w:rsid w:val="002A411F"/>
    <w:rsid w:val="002B1F78"/>
    <w:rsid w:val="002E09E4"/>
    <w:rsid w:val="00327973"/>
    <w:rsid w:val="003746F6"/>
    <w:rsid w:val="003D0F30"/>
    <w:rsid w:val="003D29CB"/>
    <w:rsid w:val="004E6A04"/>
    <w:rsid w:val="005313FD"/>
    <w:rsid w:val="00580D0A"/>
    <w:rsid w:val="00601099"/>
    <w:rsid w:val="006B234C"/>
    <w:rsid w:val="00713902"/>
    <w:rsid w:val="00725D4E"/>
    <w:rsid w:val="0073692A"/>
    <w:rsid w:val="00806177"/>
    <w:rsid w:val="008950BD"/>
    <w:rsid w:val="008B7210"/>
    <w:rsid w:val="00906CB7"/>
    <w:rsid w:val="009604BE"/>
    <w:rsid w:val="009A1CC0"/>
    <w:rsid w:val="00AB265F"/>
    <w:rsid w:val="00B0663A"/>
    <w:rsid w:val="00B85C36"/>
    <w:rsid w:val="00CE3B44"/>
    <w:rsid w:val="00D05FAE"/>
    <w:rsid w:val="00D06E25"/>
    <w:rsid w:val="00D83FB8"/>
    <w:rsid w:val="00E72137"/>
    <w:rsid w:val="00E9514F"/>
    <w:rsid w:val="00EE3B54"/>
    <w:rsid w:val="00F14F1B"/>
    <w:rsid w:val="00FF48EE"/>
    <w:rsid w:val="1DAC25AF"/>
    <w:rsid w:val="232D48E5"/>
    <w:rsid w:val="2A50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CJK JP Regular" w:hAnsi="Noto Sans CJK JP Regular" w:eastAsia="宋体" w:cs="Noto Sans CJK JP Regular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ind w:left="307"/>
    </w:pPr>
    <w:rPr>
      <w:sz w:val="32"/>
      <w:szCs w:val="32"/>
    </w:r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1"/>
    <w:semiHidden/>
    <w:qFormat/>
    <w:uiPriority w:val="99"/>
    <w:pPr>
      <w:widowControl w:val="0"/>
      <w:autoSpaceDE w:val="0"/>
      <w:autoSpaceDN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Body Text Char"/>
    <w:basedOn w:val="7"/>
    <w:link w:val="2"/>
    <w:semiHidden/>
    <w:qFormat/>
    <w:uiPriority w:val="99"/>
    <w:rPr>
      <w:rFonts w:ascii="Noto Sans CJK JP Regular" w:hAnsi="Noto Sans CJK JP Regular" w:cs="Noto Sans CJK JP Regular"/>
      <w:kern w:val="0"/>
      <w:sz w:val="22"/>
      <w:lang w:eastAsia="en-US"/>
    </w:rPr>
  </w:style>
  <w:style w:type="paragraph" w:customStyle="1" w:styleId="10">
    <w:name w:val="Heading 11"/>
    <w:basedOn w:val="1"/>
    <w:qFormat/>
    <w:uiPriority w:val="99"/>
    <w:pPr>
      <w:ind w:left="551"/>
      <w:outlineLvl w:val="1"/>
    </w:pPr>
    <w:rPr>
      <w:sz w:val="44"/>
      <w:szCs w:val="44"/>
    </w:rPr>
  </w:style>
  <w:style w:type="paragraph" w:customStyle="1" w:styleId="11">
    <w:name w:val="Heading 21"/>
    <w:basedOn w:val="1"/>
    <w:qFormat/>
    <w:uiPriority w:val="99"/>
    <w:pPr>
      <w:spacing w:line="574" w:lineRule="exact"/>
      <w:ind w:right="5"/>
      <w:jc w:val="center"/>
      <w:outlineLvl w:val="2"/>
    </w:pPr>
    <w:rPr>
      <w:sz w:val="36"/>
      <w:szCs w:val="36"/>
    </w:rPr>
  </w:style>
  <w:style w:type="paragraph" w:styleId="12">
    <w:name w:val="List Paragraph"/>
    <w:basedOn w:val="1"/>
    <w:qFormat/>
    <w:uiPriority w:val="99"/>
  </w:style>
  <w:style w:type="paragraph" w:customStyle="1" w:styleId="13">
    <w:name w:val="Table Paragraph"/>
    <w:basedOn w:val="1"/>
    <w:qFormat/>
    <w:uiPriority w:val="99"/>
  </w:style>
  <w:style w:type="character" w:customStyle="1" w:styleId="14">
    <w:name w:val="Header Char"/>
    <w:basedOn w:val="7"/>
    <w:link w:val="5"/>
    <w:semiHidden/>
    <w:qFormat/>
    <w:locked/>
    <w:uiPriority w:val="99"/>
    <w:rPr>
      <w:rFonts w:ascii="Noto Sans CJK JP Regular" w:hAnsi="Noto Sans CJK JP Regular" w:eastAsia="Times New Roman" w:cs="Noto Sans CJK JP Regular"/>
      <w:sz w:val="18"/>
      <w:szCs w:val="18"/>
    </w:rPr>
  </w:style>
  <w:style w:type="character" w:customStyle="1" w:styleId="15">
    <w:name w:val="Footer Char"/>
    <w:basedOn w:val="7"/>
    <w:link w:val="4"/>
    <w:semiHidden/>
    <w:qFormat/>
    <w:locked/>
    <w:uiPriority w:val="99"/>
    <w:rPr>
      <w:rFonts w:ascii="Noto Sans CJK JP Regular" w:hAnsi="Noto Sans CJK JP Regular" w:eastAsia="Times New Roman" w:cs="Noto Sans CJK JP Regular"/>
      <w:sz w:val="18"/>
      <w:szCs w:val="18"/>
    </w:rPr>
  </w:style>
  <w:style w:type="character" w:customStyle="1" w:styleId="16">
    <w:name w:val="Balloon Text Char"/>
    <w:basedOn w:val="7"/>
    <w:link w:val="3"/>
    <w:semiHidden/>
    <w:qFormat/>
    <w:locked/>
    <w:uiPriority w:val="99"/>
    <w:rPr>
      <w:rFonts w:ascii="Noto Sans CJK JP Regular" w:hAnsi="Noto Sans CJK JP Regular" w:eastAsia="Times New Roman" w:cs="Noto Sans CJK JP Regular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214</Words>
  <Characters>1226</Characters>
  <Lines>0</Lines>
  <Paragraphs>0</Paragraphs>
  <TotalTime>900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2019-08-07T03:11:00Z</dcterms:created>
  <dc:creator>User</dc:creator>
  <cp:lastModifiedBy>平平凡凡1404026280</cp:lastModifiedBy>
  <dcterms:modified xsi:type="dcterms:W3CDTF">2019-08-30T08:35:14Z</dcterms:modified>
  <dc:title>2019年第  次厅务会议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Word 版</vt:lpwstr>
  </property>
  <property fmtid="{D5CDD505-2E9C-101B-9397-08002B2CF9AE}" pid="3" name="KSOProductBuildVer">
    <vt:lpwstr>2052-11.1.0.8976</vt:lpwstr>
  </property>
</Properties>
</file>