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u w:val="single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u w:val="single"/>
        </w:rPr>
      </w:pPr>
      <w:bookmarkStart w:id="0" w:name="_GoBack"/>
      <w:r>
        <w:rPr>
          <w:rFonts w:hint="eastAsia" w:ascii="仿宋_GB2312" w:hAnsi="仿宋_GB2312" w:eastAsia="仿宋_GB2312" w:cs="仿宋_GB2312"/>
          <w:sz w:val="44"/>
          <w:szCs w:val="44"/>
          <w:u w:val="single"/>
        </w:rPr>
        <w:t>汉阴县</w:t>
      </w:r>
      <w:r>
        <w:rPr>
          <w:rFonts w:hint="eastAsia" w:ascii="仿宋_GB2312" w:hAnsi="仿宋_GB2312" w:eastAsia="仿宋_GB2312" w:cs="仿宋_GB2312"/>
          <w:sz w:val="44"/>
          <w:szCs w:val="44"/>
          <w:u w:val="single"/>
          <w:lang w:val="en-US" w:eastAsia="zh-CN"/>
        </w:rPr>
        <w:t>公共资产</w:t>
      </w:r>
      <w:r>
        <w:rPr>
          <w:rFonts w:hint="eastAsia" w:ascii="仿宋_GB2312" w:hAnsi="仿宋_GB2312" w:eastAsia="仿宋_GB2312" w:cs="仿宋_GB2312"/>
          <w:sz w:val="44"/>
          <w:szCs w:val="44"/>
          <w:u w:val="single"/>
        </w:rPr>
        <w:t>公开</w:t>
      </w:r>
      <w:r>
        <w:rPr>
          <w:rFonts w:hint="eastAsia" w:ascii="仿宋_GB2312" w:hAnsi="仿宋_GB2312" w:eastAsia="仿宋_GB2312" w:cs="仿宋_GB2312"/>
          <w:sz w:val="44"/>
          <w:szCs w:val="44"/>
          <w:u w:val="single"/>
          <w:lang w:eastAsia="zh-CN"/>
        </w:rPr>
        <w:t>招</w:t>
      </w:r>
      <w:r>
        <w:rPr>
          <w:rFonts w:hint="eastAsia" w:ascii="仿宋_GB2312" w:hAnsi="仿宋_GB2312" w:eastAsia="仿宋_GB2312" w:cs="仿宋_GB2312"/>
          <w:sz w:val="44"/>
          <w:szCs w:val="44"/>
          <w:u w:val="single"/>
        </w:rPr>
        <w:t>租报价单</w:t>
      </w:r>
    </w:p>
    <w:bookmarkEnd w:id="0"/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汉阴县公共资产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经办中心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84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本人（公司）经过慎重考虑，决定对你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中心招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租的</w:t>
      </w:r>
      <w:r>
        <w:rPr>
          <w:rFonts w:hint="eastAsia" w:ascii="仿宋_GB2312" w:hAnsi="仿宋_GB2312" w:eastAsia="仿宋_GB2312" w:cs="仿宋_GB2312"/>
          <w:b w:val="0"/>
          <w:bCs/>
          <w:spacing w:val="11"/>
          <w:sz w:val="32"/>
          <w:szCs w:val="32"/>
          <w:shd w:val="clear" w:color="auto" w:fill="FFFFFF"/>
          <w:lang w:eastAsia="zh-CN"/>
        </w:rPr>
        <w:t>城</w:t>
      </w:r>
      <w:r>
        <w:rPr>
          <w:rFonts w:hint="eastAsia" w:ascii="仿宋_GB2312" w:hAnsi="仿宋_GB2312" w:eastAsia="仿宋_GB2312" w:cs="仿宋_GB2312"/>
          <w:b w:val="0"/>
          <w:bCs/>
          <w:spacing w:val="11"/>
          <w:sz w:val="32"/>
          <w:szCs w:val="32"/>
          <w:u w:val="single"/>
          <w:shd w:val="clear" w:color="auto" w:fill="FFFFFF"/>
          <w:lang w:eastAsia="zh-CN"/>
        </w:rPr>
        <w:t>南新区文化广场内</w:t>
      </w:r>
      <w:r>
        <w:rPr>
          <w:rFonts w:hint="eastAsia" w:ascii="仿宋_GB2312" w:hAnsi="仿宋_GB2312" w:eastAsia="仿宋_GB2312" w:cs="仿宋_GB2312"/>
          <w:b w:val="0"/>
          <w:bCs/>
          <w:spacing w:val="11"/>
          <w:sz w:val="32"/>
          <w:szCs w:val="32"/>
          <w:u w:val="single"/>
          <w:shd w:val="clear" w:color="auto" w:fill="FFFFFF"/>
          <w:lang w:val="en-US" w:eastAsia="zh-CN"/>
        </w:rPr>
        <w:t>B区二楼公房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每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年租金报价为人民币</w:t>
      </w:r>
      <w:r>
        <w:rPr>
          <w:rFonts w:hint="eastAsia" w:ascii="仿宋_GB2312" w:hAnsi="仿宋_GB2312" w:eastAsia="仿宋_GB2312" w:cs="仿宋_GB2312"/>
          <w:sz w:val="32"/>
          <w:szCs w:val="32"/>
        </w:rPr>
        <w:t>¥：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（大写：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佰元整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报价人（自然人签名、法人盖单位公章）：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1139B"/>
    <w:rsid w:val="40C1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2021-07-20T00:54:00Z</dcterms:created>
  <dc:creator>Administrator</dc:creator>
  <cp:lastModifiedBy>Administrator</cp:lastModifiedBy>
  <dcterms:modified xsi:type="dcterms:W3CDTF">2021-07-20T00:54:42Z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CD549A5B0FDA475CA11222AF0DBB0D1A</vt:lpwstr>
  </property>
</Properties>
</file>