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涉及生产环节、流通环节及餐饮环节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GB 2760-2014《食品安全国家标准 食品添加剂使用标准》、</w:t>
      </w: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GB 2763-2019 《食品安全国家标准 食品中农药最大残留限量》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茶叶及相关制品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的监督抽检项目包括：铅（以Pb计）、氰戊菊酯和S-氰戊菊酯、合成着色剂（柠檬黄、苋菜红、胭脂红、日落黄、亮蓝）、六六六等。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GB 2761-2017《食品安全国家标准 食品中真菌毒素限量》、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19300-2014《食品安全国家标准 坚果与籽类食品》等标准及产品明示标准和指标的要求。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炒货食品及坚果制品的监督抽检项目包括: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酸价（以脂肪计）、过氧化值（以脂肪计）、铅（以Pb计）、黄曲霉毒素B1、糖精钠（以糖精计）、甜蜜素（以环己基氨基磺酸计）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淀粉及淀粉制品的监督抽检项目包括：铅（以Pb计）、铝的残留量(干样品，以Al计)、二氧化硫残留量等。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的监督抽检项目包括：铅（以Pb计）、苯甲酸及其钠盐（以苯甲酸计）、山梨酸及其钾盐（以山梨酸计）、脱氢乙酸、丙酸及其钠盐等。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GB 2760-2014《食品安全国家标准 食品添加剂使用标准》、</w:t>
      </w:r>
      <w:r>
        <w:rPr>
          <w:rFonts w:hint="eastAsia" w:ascii="仿宋" w:hAnsi="仿宋" w:eastAsia="仿宋"/>
          <w:color w:val="000000"/>
          <w:sz w:val="32"/>
          <w:szCs w:val="32"/>
        </w:rPr>
        <w:t>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的监督抽检项目包括：酸价（以脂肪计）、过氧化值（以脂肪计）、苯甲酸及其钠盐（以苯甲酸计）、山梨酸及其钾盐（以山梨酸计）等。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2757-2012《食品安全国家标准 蒸馏酒及其配制酒》等标准及产品明示标准和指标的要求。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酒类的监督抽检项目包括：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酒精度、铅(以Pb计)、甲醇、氰化物(以HCN计)、糖精钠(以糖精计)、甜蜜素(以环己基氨基磺酸计)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、GB/T 1354-2018《大米》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粮食加工品的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监督抽检项目包括：铅（以Pb计）、镉（以Cd计）、铬（以Cr计）、二氧化钛、苯甲酸及其钠盐（以苯甲酸计）、山梨酸及其钾盐（以山梨酸计）、脱氢乙酸及其钠盐（以脱氢乙酸计）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GB 2763-201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《食品安全国家标准 食品中农药最大残留限量》、</w:t>
      </w: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食用农产品的监督抽检项目包括：吡虫啉、腈苯唑、苯醚甲环唑、氟虫腈、丙溴磷、苯醚甲环唑、克百威、哒螨灵、嘧霉胺、毒死蜱、啶虫脒、阿维菌素、氧乐果、敌敌畏、敌百虫、甲拌磷、氯氟氰菊酯和高效氯氟氰菊酯、氧乐果、克百威、辛硫磷、恩诺沙星、氟苯尼考、磺胺类（总量）、甲硝唑、水胺硫磷、镉（以Cd计）、氯霉素、沙丁胺醇、金刚烷胺、噻虫嗪、联苯菊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九、食用油、油脂及其制品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1536-2004《菜籽油》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食用油、油脂及其制品的监督抽检项目包括：酸值/酸价、过氧化值、苯并[a]芘、溶剂残留量等。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蔬菜制品的监督抽检项目包括：亚硝酸盐（以NaNO2计）、苯甲酸及其钠盐（以苯甲酸计）、山梨酸及其钾盐（以山梨酸计）、脱氢乙酸及其钠盐（以脱氢乙酸计）、铅（以Pb计）、总砷（以As计）、镉（以Cd计）、总汞（以Hg计）、二氧化硫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GB 2761-2017《食品安全国家标准 食品中真菌毒素限量》、</w:t>
      </w: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17401</w:t>
      </w:r>
      <w:r>
        <w:rPr>
          <w:rFonts w:hint="eastAsia" w:ascii="仿宋" w:hAnsi="仿宋" w:eastAsia="仿宋"/>
          <w:color w:val="000000"/>
          <w:sz w:val="32"/>
          <w:szCs w:val="32"/>
        </w:rPr>
        <w:t>-2014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《膨化食品》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薯类和膨化食品的监督抽检项目包括：酸价（以脂肪计）、过氧化值（以脂肪计）、铅（以Pb计）、黄曲霉毒素B1、糖精钠（以糖精计）、苯甲酸及其钠盐（以苯甲酸计）等。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、GB 2719-2018《食品安全国家标准 食醋》、</w:t>
      </w:r>
      <w:r>
        <w:rPr>
          <w:rFonts w:hint="eastAsia" w:ascii="仿宋" w:hAnsi="仿宋" w:eastAsia="仿宋"/>
          <w:color w:val="000000"/>
          <w:sz w:val="32"/>
          <w:szCs w:val="32"/>
        </w:rPr>
        <w:t>GB/T 18187-2000《酿造食醋》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食品整治办[2008]3号《食品中可能违法添加的非食用物质和易滥用的食品添加剂品种名单(第一批)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调味品的监督抽检项目包括：氨基酸态氮（以氮计）、铵盐（以占氨基酸态氮的百分比计）、苯甲酸及其钠盐（以苯甲酸计）、山梨酸及其钾盐（以山梨酸计）、糖精钠（以糖精计）、罗丹明B、苏丹红I-IV、脱氢乙酸及其钠盐（以脱氢乙酸计）、防腐剂混合使用时各自用量占其最大使用量的比例之和、二氧化硫残留量、总酸（以乙酸计）、游离矿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587" w:right="1361" w:bottom="136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C42A2"/>
    <w:multiLevelType w:val="singleLevel"/>
    <w:tmpl w:val="FAFC42A2"/>
    <w:lvl w:ilvl="0" w:tentative="0">
      <w:start w:val="6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6F690106"/>
    <w:multiLevelType w:val="singleLevel"/>
    <w:tmpl w:val="6F6901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0872"/>
    <w:rsid w:val="003256B9"/>
    <w:rsid w:val="02391E5A"/>
    <w:rsid w:val="028C2123"/>
    <w:rsid w:val="062D4EA3"/>
    <w:rsid w:val="077A20B9"/>
    <w:rsid w:val="0A447047"/>
    <w:rsid w:val="0E2D2046"/>
    <w:rsid w:val="0E2F03FD"/>
    <w:rsid w:val="0F5A64A8"/>
    <w:rsid w:val="14BC513B"/>
    <w:rsid w:val="16417F91"/>
    <w:rsid w:val="17032A9A"/>
    <w:rsid w:val="1754778A"/>
    <w:rsid w:val="17614992"/>
    <w:rsid w:val="179267E1"/>
    <w:rsid w:val="17B47892"/>
    <w:rsid w:val="18F87C0B"/>
    <w:rsid w:val="194406A1"/>
    <w:rsid w:val="1A7B039E"/>
    <w:rsid w:val="1A9D7ADB"/>
    <w:rsid w:val="1B0727AB"/>
    <w:rsid w:val="1FA518A1"/>
    <w:rsid w:val="206928A6"/>
    <w:rsid w:val="22BD1480"/>
    <w:rsid w:val="24560872"/>
    <w:rsid w:val="26C9172B"/>
    <w:rsid w:val="2A2B36A8"/>
    <w:rsid w:val="2AAC60F7"/>
    <w:rsid w:val="2BD22824"/>
    <w:rsid w:val="2C7B0D03"/>
    <w:rsid w:val="2D810160"/>
    <w:rsid w:val="2E46299B"/>
    <w:rsid w:val="2F8C7D56"/>
    <w:rsid w:val="3062425E"/>
    <w:rsid w:val="308B68AF"/>
    <w:rsid w:val="39F25108"/>
    <w:rsid w:val="3CC00312"/>
    <w:rsid w:val="3D9D07F0"/>
    <w:rsid w:val="3DE16DB6"/>
    <w:rsid w:val="3E1572B1"/>
    <w:rsid w:val="3E810A32"/>
    <w:rsid w:val="3F747DBB"/>
    <w:rsid w:val="3F895092"/>
    <w:rsid w:val="405E22AA"/>
    <w:rsid w:val="410420B1"/>
    <w:rsid w:val="41AA4A3D"/>
    <w:rsid w:val="41DF3477"/>
    <w:rsid w:val="42973327"/>
    <w:rsid w:val="42A32E13"/>
    <w:rsid w:val="43F91A3B"/>
    <w:rsid w:val="453C28A5"/>
    <w:rsid w:val="456971BD"/>
    <w:rsid w:val="47173438"/>
    <w:rsid w:val="471943AC"/>
    <w:rsid w:val="47BA7F35"/>
    <w:rsid w:val="47C60015"/>
    <w:rsid w:val="483345DF"/>
    <w:rsid w:val="491035C1"/>
    <w:rsid w:val="49810B1D"/>
    <w:rsid w:val="4CED7FE9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71F3733"/>
    <w:rsid w:val="5829764D"/>
    <w:rsid w:val="589B6AAE"/>
    <w:rsid w:val="59C47A7E"/>
    <w:rsid w:val="5BF95FC9"/>
    <w:rsid w:val="5F3008E2"/>
    <w:rsid w:val="5F682C1D"/>
    <w:rsid w:val="600C6CD1"/>
    <w:rsid w:val="63873A25"/>
    <w:rsid w:val="63F24B13"/>
    <w:rsid w:val="64DC4DCD"/>
    <w:rsid w:val="668973BF"/>
    <w:rsid w:val="67CF39E7"/>
    <w:rsid w:val="69C52D2D"/>
    <w:rsid w:val="6A154BF7"/>
    <w:rsid w:val="6B9B2829"/>
    <w:rsid w:val="6C633DFA"/>
    <w:rsid w:val="6C844E95"/>
    <w:rsid w:val="6D290CCA"/>
    <w:rsid w:val="71615F56"/>
    <w:rsid w:val="71774761"/>
    <w:rsid w:val="71C85F52"/>
    <w:rsid w:val="727911BF"/>
    <w:rsid w:val="7627534D"/>
    <w:rsid w:val="793F6402"/>
    <w:rsid w:val="7D732859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3255</Words>
  <Characters>3724</Characters>
  <Lines>0</Lines>
  <Paragraphs>0</Paragraphs>
  <TotalTime>5</TotalTime>
  <ScaleCrop>false</ScaleCrop>
  <LinksUpToDate>false</LinksUpToDate>
  <CharactersWithSpaces>3844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小柯</cp:lastModifiedBy>
  <dcterms:modified xsi:type="dcterms:W3CDTF">2021-08-25T06:49:26Z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D03B25744FCE49C28F181B325F2A79B0</vt:lpwstr>
  </property>
</Properties>
</file>