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涉及生产环节、流通环节及餐饮环节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>
      <w:pP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一、餐饮食品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 GB 2760-2014《食品安全国家标准 食品添加剂使用标准》、GB 2762-2017《食品安全国家标准 食品中污染物限量》、卫生部、国家食品药品监督管理局2012年第10号公告、食品整治办[2008]3号《食品中可能违法添加的非食用物质和易滥用的食品添加剂品种名单(第一批)》、整顿办函[2011]1号《食品中可能违法添加的非食用物质和易滥用的食品添加剂品种名单(第五批)》、GB 7099-2015《食品安全国家标准 糕点、面包》、GB 14934-2016《食品安全国家标准 消毒餐(饮)具》等标准及产品明示标准和指标</w:t>
      </w:r>
      <w:r>
        <w:rPr>
          <w:rFonts w:hint="eastAsia" w:ascii="仿宋" w:hAnsi="仿宋" w:eastAsia="仿宋"/>
          <w:color w:val="000000"/>
          <w:sz w:val="32"/>
          <w:szCs w:val="32"/>
        </w:rPr>
        <w:t>的要求。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餐饮食品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甲醛次硫酸氢钠(以甲醛计)、苯甲酸及其钠盐(以苯甲酸计)、山梨酸及其钾盐(以山梨酸计)、铝的残留量（干样品，以Al计）、苯并[a]芘、亚硝酸盐（以亚硝酸钠计）、脱氢乙酸及其钠盐(以脱氢乙酸计)、胭脂红、丙酸及其钠盐、钙盐（以丙酸计）、苏丹红I-IV、防腐剂混合使用时各自用量占其最大使用量的比例之和、二氧化硫残留量、酸价（以脂肪计）、过氧化值（以脂肪计）游离性余氯、阴离子合成洗涤剂、大肠菌群、沙门氏菌等。</w:t>
      </w:r>
    </w:p>
    <w:p>
      <w:pP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炒货食品及坚果制品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2761-2017《食品安全国家标准 食品中真菌毒素限量》、GB 19300-2014《食品安全国家标准 坚果与籽类食品》、GB 2762-2017《食品安全国家标准 食品中污染物限量》、GB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炒货食品及坚果制品的监督抽检项目包括:</w:t>
      </w:r>
      <w:r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酸价（以脂肪计）、过氧化值（以脂肪计）、铅（以Pb计）、黄曲霉毒素B1、糖精钠（以糖精计）、甜蜜素（以环己基氨基磺酸计）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（一）检验依据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Chars="0" w:firstLine="643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淀粉及淀粉制品的监督抽检项目包括：铅（以Pb计）、铝的残留量(干样品，以Al计)、二氧化硫残留量等。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四、豆制品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的监督抽检项目包括：苯甲酸及其钠盐（以苯甲酸计）、山梨酸及其钾盐（以山梨酸计）、脱氢乙酸、丙酸及其钠盐、钙盐（以丙酸计）、铅（以Pb计）等。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糕点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GB 2760-2014《食品安全国家标准 食品添加剂使用标准》、</w:t>
      </w:r>
      <w:r>
        <w:rPr>
          <w:rFonts w:hint="eastAsia" w:ascii="仿宋" w:hAnsi="仿宋" w:eastAsia="仿宋"/>
          <w:color w:val="000000"/>
          <w:sz w:val="32"/>
          <w:szCs w:val="32"/>
        </w:rPr>
        <w:t>GB 7099-2015《食品安全国家标准 糕点、面包》等标准及产品明示标准和指标的要求。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糕点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的监督抽检项目包括：酸价（以脂肪计）、过氧化值（以脂肪计）、苯甲酸及其钠盐（以苯甲酸计）、山梨酸及其钾盐（以山梨酸计）等。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六、酒类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、GB 2757-2012《食品安全国家标准 蒸馏酒及其配制酒》等标准及产品明示标准和指标的要求。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  <w:t>酒类的监督抽检项目包括：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酒精度、铅(以Pb计)、甲醇、氰化物(以HCN计)、糖精钠(以糖精计)、甜蜜素(以环己基氨基磺酸计)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  <w:t>等。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七、粮食加工品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2762-2017《食品安全国家标准 食品中污染物限量》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 </w:t>
      </w:r>
      <w:r>
        <w:rPr>
          <w:rFonts w:hint="default" w:ascii="仿宋" w:hAnsi="仿宋" w:eastAsia="仿宋"/>
          <w:color w:val="000000"/>
          <w:sz w:val="32"/>
          <w:szCs w:val="32"/>
        </w:rPr>
        <w:t xml:space="preserve">GB </w:t>
      </w:r>
      <w:r>
        <w:rPr>
          <w:rFonts w:hint="eastAsia" w:ascii="仿宋" w:hAnsi="仿宋" w:eastAsia="仿宋"/>
          <w:color w:val="000000"/>
          <w:sz w:val="32"/>
          <w:szCs w:val="32"/>
        </w:rPr>
        <w:t> </w:t>
      </w:r>
      <w:r>
        <w:rPr>
          <w:rFonts w:hint="default" w:ascii="仿宋" w:hAnsi="仿宋" w:eastAsia="仿宋"/>
          <w:color w:val="000000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" w:hAnsi="仿宋" w:eastAsia="仿宋"/>
          <w:color w:val="000000"/>
          <w:sz w:val="32"/>
          <w:szCs w:val="32"/>
        </w:rPr>
        <w:t>卫生部公告[2011]第4号 卫生部等7部门《关于撤销食品添加剂过氧化苯甲酰、过氧化钙的公告》</w:t>
      </w:r>
      <w:r>
        <w:rPr>
          <w:rFonts w:hint="eastAsia" w:ascii="仿宋" w:hAnsi="仿宋" w:eastAsia="仿宋"/>
          <w:color w:val="000000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粮食加工品的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监督抽检项目包括：铅（以Pb计）、总砷（以As计）、镉（以Cd计）、黄曲霉毒素B1、铬（以Cr计）、二氧化钛、过氧化苯甲酰、苯并[a]芘、玉米赤霉烯酮、脱氧雪腐镰刀菌烯醇、苯甲酸及其钠盐（以苯甲酸计）、山梨酸及其钾盐（以山梨酸计）、脱氢乙酸及其钠盐（以脱氢乙酸计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等。</w:t>
      </w:r>
    </w:p>
    <w:p>
      <w:pPr>
        <w:numPr>
          <w:numId w:val="0"/>
        </w:numPr>
        <w:spacing w:line="600" w:lineRule="exact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食用油、油脂及其制品</w:t>
      </w:r>
    </w:p>
    <w:p>
      <w:pPr>
        <w:numPr>
          <w:ilvl w:val="0"/>
          <w:numId w:val="0"/>
        </w:numPr>
        <w:spacing w:line="600" w:lineRule="exact"/>
        <w:ind w:leftChars="0" w:firstLine="321" w:firstLineChars="1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 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>GB/T 8233-2018《芝麻油》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>GB 2716-2018《食品安全国家标准 植物油》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" w:hAnsi="仿宋" w:eastAsia="仿宋"/>
          <w:color w:val="000000"/>
          <w:sz w:val="32"/>
          <w:szCs w:val="32"/>
          <w:lang w:eastAsia="zh-CN"/>
        </w:rPr>
        <w:t>GB 2762-2017《食品安全国家标准 食品中污染物限量》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（二）检验项目</w:t>
      </w:r>
    </w:p>
    <w:p>
      <w:pPr>
        <w:numPr>
          <w:ilvl w:val="0"/>
          <w:numId w:val="0"/>
        </w:numPr>
        <w:spacing w:line="600" w:lineRule="exact"/>
        <w:ind w:leftChars="0"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食用油、油脂及其制品的监督抽检项目包括：酸值/酸价、过氧化值、苯并[a]芘、溶剂残留量、乙基麦芽酚等。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蔬菜制品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检验依据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GB 2762-2017《食品安全国家标准 食品中污染物限量》等标准及产品明示标准和指标的要求。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蔬菜制品的监督抽检项目包括：亚硝酸盐（以NaNO2计）、苯甲酸及其钠盐（以苯甲酸计）、山梨酸及其钾盐（以山梨酸计）、脱氢乙酸及其钠盐（以脱氢乙酸计）、二氧化硫残留量等。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薯类和膨化食品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2762-2017《食品安全国家标准 食品中污染物限量》等标准及产品明示标准和指标的要求。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薯类和膨化食品的监督抽检项目包括：铅、水分、菌落总数、大肠菌群、沙门氏菌、金黄色葡萄球菌等。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十一、调味品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整顿办函[2011]1号《食品中可能违法添加的非食用物质和易滥用的食品添加剂品种名单(第五批)》、食品整治办[2008]3号《食品中可能违法添加的非食用物质和易滥用的食品添加剂品种名单(第一批)》、GB 2760-2014《食品安全国家标准 食品添加剂使用标准》、等标准及产品明示标准和指标的要求。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调味品的监督抽检项目包括：苏丹红Ⅰ、苏丹红Ⅱ、苏丹红Ⅲ、苏丹红Ⅳ、罗丹明B、苯甲酸及其钠盐（以苯甲酸计）、山梨酸及其钾盐（以山梨酸计）、脱氢乙酸及其钠盐（以脱氢乙酸计）、防腐剂混合使用时各自用量占其最大使用量的比例之和、二氧化硫残留量等。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十二、饮料</w:t>
      </w:r>
    </w:p>
    <w:p>
      <w:p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关于瑞士乳杆菌R0052等53种“三新食品”的公告（2020年第4号）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GB 19298-2014《食品安全国家标准 包装饮用水》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饮料的监督抽检项目包括：苯甲酸及其钠盐(以苯甲酸计)、山梨酸及其钾盐(以山梨酸计)、防腐剂混合使用时各自用量占其最大使用量的比例之和、糖精钠(以糖精计)、安赛蜜、甜蜜素(以环己基氨基磺酸计）、脱氢乙酸及其钠盐(以脱氢乙酸计)、安赛蜜、甜蜜素(以环己基氨基磺酸计)、大肠菌群、耗氧量(以O2计)、余氯(游离氯)、三氯甲烷、铜绿假单胞菌、铜绿假单胞菌、耗氧量(以O2计)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等。</w:t>
      </w:r>
    </w:p>
    <w:p>
      <w:pPr>
        <w:ind w:firstLine="640" w:firstLineChars="200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60872"/>
    <w:rsid w:val="003256B9"/>
    <w:rsid w:val="00521966"/>
    <w:rsid w:val="00760667"/>
    <w:rsid w:val="020967F0"/>
    <w:rsid w:val="02391E5A"/>
    <w:rsid w:val="025F0959"/>
    <w:rsid w:val="027B4F34"/>
    <w:rsid w:val="028C2123"/>
    <w:rsid w:val="030767A5"/>
    <w:rsid w:val="03AA2D05"/>
    <w:rsid w:val="062D4EA3"/>
    <w:rsid w:val="07725CEC"/>
    <w:rsid w:val="077A20B9"/>
    <w:rsid w:val="07B60540"/>
    <w:rsid w:val="07EB4DE9"/>
    <w:rsid w:val="0A173A74"/>
    <w:rsid w:val="0A447047"/>
    <w:rsid w:val="0B423731"/>
    <w:rsid w:val="0CEF2713"/>
    <w:rsid w:val="0E2F03FD"/>
    <w:rsid w:val="0E7F19B0"/>
    <w:rsid w:val="0EAF53B8"/>
    <w:rsid w:val="0EEE00F9"/>
    <w:rsid w:val="0F183A71"/>
    <w:rsid w:val="0F5A64A8"/>
    <w:rsid w:val="10755FA8"/>
    <w:rsid w:val="10B74A6C"/>
    <w:rsid w:val="12FF7889"/>
    <w:rsid w:val="14BC513B"/>
    <w:rsid w:val="154463D7"/>
    <w:rsid w:val="16417F91"/>
    <w:rsid w:val="168465C4"/>
    <w:rsid w:val="17032A9A"/>
    <w:rsid w:val="17150210"/>
    <w:rsid w:val="1754778A"/>
    <w:rsid w:val="17614992"/>
    <w:rsid w:val="179267E1"/>
    <w:rsid w:val="17B47892"/>
    <w:rsid w:val="17BB287F"/>
    <w:rsid w:val="18F87C0B"/>
    <w:rsid w:val="194406A1"/>
    <w:rsid w:val="1A7B039E"/>
    <w:rsid w:val="1A9D7ADB"/>
    <w:rsid w:val="1B0727AB"/>
    <w:rsid w:val="1D177D30"/>
    <w:rsid w:val="1E0A0C2F"/>
    <w:rsid w:val="1FA518A1"/>
    <w:rsid w:val="203521EF"/>
    <w:rsid w:val="205D064B"/>
    <w:rsid w:val="206928A6"/>
    <w:rsid w:val="222A4802"/>
    <w:rsid w:val="22A94701"/>
    <w:rsid w:val="22AA0806"/>
    <w:rsid w:val="22BD1480"/>
    <w:rsid w:val="22E92BC0"/>
    <w:rsid w:val="231D4932"/>
    <w:rsid w:val="23B01425"/>
    <w:rsid w:val="24560872"/>
    <w:rsid w:val="2580651A"/>
    <w:rsid w:val="2584435F"/>
    <w:rsid w:val="25BA6EC1"/>
    <w:rsid w:val="2641420B"/>
    <w:rsid w:val="26C9172B"/>
    <w:rsid w:val="288B34FE"/>
    <w:rsid w:val="28FF00F7"/>
    <w:rsid w:val="2A2B36A8"/>
    <w:rsid w:val="2A461A14"/>
    <w:rsid w:val="2AAC60F7"/>
    <w:rsid w:val="2AE01E90"/>
    <w:rsid w:val="2B4456B1"/>
    <w:rsid w:val="2B6C051B"/>
    <w:rsid w:val="2BD22824"/>
    <w:rsid w:val="2C7B0D03"/>
    <w:rsid w:val="2D810160"/>
    <w:rsid w:val="2E46299B"/>
    <w:rsid w:val="2FBC2844"/>
    <w:rsid w:val="3062425E"/>
    <w:rsid w:val="308B68AF"/>
    <w:rsid w:val="329528F6"/>
    <w:rsid w:val="36D14753"/>
    <w:rsid w:val="379B55D9"/>
    <w:rsid w:val="39F25108"/>
    <w:rsid w:val="3A5D7E08"/>
    <w:rsid w:val="3A732CEE"/>
    <w:rsid w:val="3B3D1C80"/>
    <w:rsid w:val="3B443E1A"/>
    <w:rsid w:val="3CC00312"/>
    <w:rsid w:val="3D9D07F0"/>
    <w:rsid w:val="3DAD5F23"/>
    <w:rsid w:val="3DE16DB6"/>
    <w:rsid w:val="3E1572B1"/>
    <w:rsid w:val="3E640B6F"/>
    <w:rsid w:val="3E810A32"/>
    <w:rsid w:val="3F747DBB"/>
    <w:rsid w:val="3F895092"/>
    <w:rsid w:val="405B2F04"/>
    <w:rsid w:val="405E22AA"/>
    <w:rsid w:val="40D428A0"/>
    <w:rsid w:val="410420B1"/>
    <w:rsid w:val="410B3BDF"/>
    <w:rsid w:val="41356B47"/>
    <w:rsid w:val="41AA4A3D"/>
    <w:rsid w:val="41DF3477"/>
    <w:rsid w:val="42973327"/>
    <w:rsid w:val="42A32E13"/>
    <w:rsid w:val="43A7061F"/>
    <w:rsid w:val="43F91A3B"/>
    <w:rsid w:val="442F2979"/>
    <w:rsid w:val="443321F9"/>
    <w:rsid w:val="447F4863"/>
    <w:rsid w:val="453C28A5"/>
    <w:rsid w:val="456971BD"/>
    <w:rsid w:val="45FD04A8"/>
    <w:rsid w:val="47173438"/>
    <w:rsid w:val="471943AC"/>
    <w:rsid w:val="47BA7F35"/>
    <w:rsid w:val="47C60015"/>
    <w:rsid w:val="480D1C9C"/>
    <w:rsid w:val="48125655"/>
    <w:rsid w:val="483345DF"/>
    <w:rsid w:val="491035C1"/>
    <w:rsid w:val="49810B1D"/>
    <w:rsid w:val="4A4B04D9"/>
    <w:rsid w:val="4C1325D2"/>
    <w:rsid w:val="4CED7FE9"/>
    <w:rsid w:val="4D9C685C"/>
    <w:rsid w:val="4E911D51"/>
    <w:rsid w:val="4EA60DC2"/>
    <w:rsid w:val="4F005C74"/>
    <w:rsid w:val="4F227B82"/>
    <w:rsid w:val="52BF38FD"/>
    <w:rsid w:val="52E31B8B"/>
    <w:rsid w:val="54320FF6"/>
    <w:rsid w:val="54660170"/>
    <w:rsid w:val="54A56B2B"/>
    <w:rsid w:val="55F34C1E"/>
    <w:rsid w:val="56F8137A"/>
    <w:rsid w:val="571F3733"/>
    <w:rsid w:val="575E40DB"/>
    <w:rsid w:val="57600BBE"/>
    <w:rsid w:val="5829764D"/>
    <w:rsid w:val="589B6AAE"/>
    <w:rsid w:val="58AB6E2E"/>
    <w:rsid w:val="58D0269C"/>
    <w:rsid w:val="59C47A7E"/>
    <w:rsid w:val="5A7C4F26"/>
    <w:rsid w:val="5B586E31"/>
    <w:rsid w:val="5BF95FC9"/>
    <w:rsid w:val="5E7618E4"/>
    <w:rsid w:val="5F206652"/>
    <w:rsid w:val="5F3008E2"/>
    <w:rsid w:val="5F682C1D"/>
    <w:rsid w:val="600C6CD1"/>
    <w:rsid w:val="60B96500"/>
    <w:rsid w:val="61EC56DC"/>
    <w:rsid w:val="63873A25"/>
    <w:rsid w:val="63F24B13"/>
    <w:rsid w:val="646518A3"/>
    <w:rsid w:val="64D026C5"/>
    <w:rsid w:val="64DC4DCD"/>
    <w:rsid w:val="64EF5492"/>
    <w:rsid w:val="668973BF"/>
    <w:rsid w:val="66AF60B5"/>
    <w:rsid w:val="67CF39E7"/>
    <w:rsid w:val="6894168D"/>
    <w:rsid w:val="698E432E"/>
    <w:rsid w:val="69BC2734"/>
    <w:rsid w:val="69C52D2D"/>
    <w:rsid w:val="6A154BF7"/>
    <w:rsid w:val="6B9B2829"/>
    <w:rsid w:val="6C633DFA"/>
    <w:rsid w:val="6C844E95"/>
    <w:rsid w:val="6CFD6E62"/>
    <w:rsid w:val="6D290CCA"/>
    <w:rsid w:val="6E1B10B9"/>
    <w:rsid w:val="6E496675"/>
    <w:rsid w:val="6FCC5BB0"/>
    <w:rsid w:val="70853979"/>
    <w:rsid w:val="70E84C6C"/>
    <w:rsid w:val="71615F56"/>
    <w:rsid w:val="71774761"/>
    <w:rsid w:val="71C85F52"/>
    <w:rsid w:val="71E97354"/>
    <w:rsid w:val="727911BF"/>
    <w:rsid w:val="738544AD"/>
    <w:rsid w:val="74821206"/>
    <w:rsid w:val="7627534D"/>
    <w:rsid w:val="764B7878"/>
    <w:rsid w:val="76A41635"/>
    <w:rsid w:val="776F5FB7"/>
    <w:rsid w:val="777B1859"/>
    <w:rsid w:val="79202E7A"/>
    <w:rsid w:val="793F6402"/>
    <w:rsid w:val="79B33574"/>
    <w:rsid w:val="7A950D2A"/>
    <w:rsid w:val="7AE83723"/>
    <w:rsid w:val="7B332F87"/>
    <w:rsid w:val="7D732859"/>
    <w:rsid w:val="7F807535"/>
    <w:rsid w:val="7FC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3255</Words>
  <Characters>3724</Characters>
  <Lines>0</Lines>
  <Paragraphs>0</Paragraphs>
  <TotalTime>80</TotalTime>
  <ScaleCrop>false</ScaleCrop>
  <LinksUpToDate>false</LinksUpToDate>
  <CharactersWithSpaces>3844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WPS_1528185539</cp:lastModifiedBy>
  <dcterms:modified xsi:type="dcterms:W3CDTF">2021-11-24T07:20:39Z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D03B25744FCE49C28F181B325F2A79B0</vt:lpwstr>
  </property>
</Properties>
</file>