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1B" w:rsidRPr="009B3A21" w:rsidRDefault="009B3A21" w:rsidP="009B3A21">
      <w:pPr>
        <w:pStyle w:val="a8"/>
        <w:numPr>
          <w:ilvl w:val="0"/>
          <w:numId w:val="1"/>
        </w:numPr>
        <w:adjustRightInd w:val="0"/>
        <w:snapToGrid w:val="0"/>
        <w:spacing w:line="560" w:lineRule="exact"/>
        <w:ind w:firstLineChars="0"/>
        <w:jc w:val="left"/>
        <w:rPr>
          <w:rFonts w:ascii="黑体" w:eastAsia="黑体" w:hAnsi="黑体" w:cs="黑体"/>
          <w:bCs/>
          <w:sz w:val="32"/>
          <w:szCs w:val="32"/>
        </w:rPr>
      </w:pPr>
      <w:r w:rsidRPr="009B3A21">
        <w:rPr>
          <w:rFonts w:ascii="黑体" w:eastAsia="黑体" w:hAnsi="黑体" w:cs="黑体" w:hint="eastAsia"/>
          <w:bCs/>
          <w:sz w:val="32"/>
          <w:szCs w:val="32"/>
        </w:rPr>
        <w:t>附件</w:t>
      </w:r>
    </w:p>
    <w:p w:rsidR="00214C1B" w:rsidRDefault="009B3A21">
      <w:pPr>
        <w:adjustRightInd w:val="0"/>
        <w:snapToGrid w:val="0"/>
        <w:spacing w:line="56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汉阴县加强高考综合改革基础保障条件建设重点任务清单</w:t>
      </w:r>
    </w:p>
    <w:tbl>
      <w:tblPr>
        <w:tblW w:w="15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104"/>
        <w:gridCol w:w="703"/>
        <w:gridCol w:w="8938"/>
        <w:gridCol w:w="1910"/>
        <w:gridCol w:w="1625"/>
        <w:gridCol w:w="677"/>
      </w:tblGrid>
      <w:tr w:rsidR="00214C1B">
        <w:trPr>
          <w:trHeight w:val="278"/>
          <w:tblHeader/>
          <w:jc w:val="center"/>
        </w:trPr>
        <w:tc>
          <w:tcPr>
            <w:tcW w:w="1612" w:type="dxa"/>
            <w:gridSpan w:val="2"/>
            <w:vAlign w:val="center"/>
          </w:tcPr>
          <w:p w:rsidR="009B3A21" w:rsidRDefault="009B3A21">
            <w:pPr>
              <w:adjustRightInd w:val="0"/>
              <w:snapToGrid w:val="0"/>
              <w:spacing w:line="280" w:lineRule="exact"/>
              <w:jc w:val="center"/>
              <w:rPr>
                <w:rFonts w:ascii="宋体" w:hAnsi="宋体" w:cs="宋体" w:hint="eastAsia"/>
                <w:szCs w:val="21"/>
              </w:rPr>
            </w:pPr>
            <w:r>
              <w:rPr>
                <w:rFonts w:ascii="宋体" w:hAnsi="宋体" w:cs="宋体" w:hint="eastAsia"/>
                <w:szCs w:val="21"/>
              </w:rPr>
              <w:t>重点工作及</w:t>
            </w:r>
          </w:p>
          <w:p w:rsidR="00214C1B" w:rsidRDefault="009B3A21">
            <w:pPr>
              <w:adjustRightInd w:val="0"/>
              <w:snapToGrid w:val="0"/>
              <w:spacing w:line="280" w:lineRule="exact"/>
              <w:jc w:val="center"/>
              <w:rPr>
                <w:rFonts w:ascii="Times New Roman" w:hAnsi="Times New Roman" w:cs="宋体"/>
                <w:szCs w:val="21"/>
              </w:rPr>
            </w:pPr>
            <w:r>
              <w:rPr>
                <w:rFonts w:ascii="宋体" w:hAnsi="宋体" w:cs="宋体" w:hint="eastAsia"/>
                <w:szCs w:val="21"/>
              </w:rPr>
              <w:t>工作措施</w:t>
            </w:r>
          </w:p>
        </w:tc>
        <w:tc>
          <w:tcPr>
            <w:tcW w:w="703" w:type="dxa"/>
            <w:vAlign w:val="center"/>
          </w:tcPr>
          <w:p w:rsidR="00214C1B" w:rsidRDefault="009B3A21">
            <w:pPr>
              <w:adjustRightInd w:val="0"/>
              <w:snapToGrid w:val="0"/>
              <w:spacing w:line="280" w:lineRule="exact"/>
              <w:jc w:val="center"/>
              <w:rPr>
                <w:rFonts w:ascii="Times New Roman" w:hAnsi="Times New Roman" w:cs="宋体"/>
                <w:szCs w:val="21"/>
              </w:rPr>
            </w:pPr>
            <w:r>
              <w:rPr>
                <w:rFonts w:ascii="宋体" w:hAnsi="宋体" w:cs="宋体" w:hint="eastAsia"/>
                <w:szCs w:val="21"/>
              </w:rPr>
              <w:t>序号</w:t>
            </w:r>
          </w:p>
        </w:tc>
        <w:tc>
          <w:tcPr>
            <w:tcW w:w="8938" w:type="dxa"/>
            <w:vAlign w:val="center"/>
          </w:tcPr>
          <w:p w:rsidR="00214C1B" w:rsidRDefault="009B3A21">
            <w:pPr>
              <w:adjustRightInd w:val="0"/>
              <w:snapToGrid w:val="0"/>
              <w:spacing w:line="280" w:lineRule="exact"/>
              <w:jc w:val="center"/>
              <w:rPr>
                <w:rFonts w:ascii="Times New Roman" w:hAnsi="Times New Roman"/>
                <w:szCs w:val="21"/>
              </w:rPr>
            </w:pPr>
            <w:r>
              <w:rPr>
                <w:rFonts w:ascii="宋体" w:hAnsi="宋体" w:cs="宋体" w:hint="eastAsia"/>
                <w:szCs w:val="21"/>
              </w:rPr>
              <w:t>任务分解</w:t>
            </w:r>
          </w:p>
        </w:tc>
        <w:tc>
          <w:tcPr>
            <w:tcW w:w="1910" w:type="dxa"/>
            <w:vAlign w:val="center"/>
          </w:tcPr>
          <w:p w:rsidR="00214C1B" w:rsidRDefault="009B3A21">
            <w:pPr>
              <w:adjustRightInd w:val="0"/>
              <w:snapToGrid w:val="0"/>
              <w:spacing w:line="280" w:lineRule="exact"/>
              <w:jc w:val="center"/>
              <w:rPr>
                <w:rFonts w:ascii="Times New Roman" w:hAnsi="Times New Roman"/>
                <w:szCs w:val="21"/>
              </w:rPr>
            </w:pPr>
            <w:r>
              <w:rPr>
                <w:rFonts w:ascii="宋体" w:hAnsi="宋体" w:cs="宋体" w:hint="eastAsia"/>
                <w:szCs w:val="21"/>
              </w:rPr>
              <w:t>责任部门</w:t>
            </w:r>
          </w:p>
        </w:tc>
        <w:tc>
          <w:tcPr>
            <w:tcW w:w="1625" w:type="dxa"/>
            <w:vAlign w:val="center"/>
          </w:tcPr>
          <w:p w:rsidR="00214C1B" w:rsidRDefault="009B3A21">
            <w:pPr>
              <w:adjustRightInd w:val="0"/>
              <w:snapToGrid w:val="0"/>
              <w:spacing w:line="280" w:lineRule="exact"/>
              <w:jc w:val="center"/>
              <w:rPr>
                <w:rFonts w:ascii="Times New Roman" w:hAnsi="Times New Roman"/>
                <w:szCs w:val="21"/>
              </w:rPr>
            </w:pPr>
            <w:r>
              <w:rPr>
                <w:rFonts w:ascii="宋体" w:hAnsi="宋体" w:cs="宋体" w:hint="eastAsia"/>
                <w:szCs w:val="21"/>
              </w:rPr>
              <w:t>完成时限</w:t>
            </w:r>
          </w:p>
        </w:tc>
        <w:tc>
          <w:tcPr>
            <w:tcW w:w="677" w:type="dxa"/>
            <w:vAlign w:val="center"/>
          </w:tcPr>
          <w:p w:rsidR="00214C1B" w:rsidRDefault="009B3A21">
            <w:pPr>
              <w:adjustRightInd w:val="0"/>
              <w:snapToGrid w:val="0"/>
              <w:spacing w:line="280" w:lineRule="exact"/>
              <w:jc w:val="center"/>
              <w:rPr>
                <w:rFonts w:ascii="Times New Roman" w:hAnsi="Times New Roman"/>
                <w:szCs w:val="21"/>
              </w:rPr>
            </w:pPr>
            <w:r>
              <w:rPr>
                <w:rFonts w:ascii="宋体" w:hAnsi="宋体" w:cs="宋体" w:hint="eastAsia"/>
                <w:szCs w:val="21"/>
              </w:rPr>
              <w:t>备注</w:t>
            </w:r>
          </w:p>
        </w:tc>
      </w:tr>
      <w:tr w:rsidR="00214C1B">
        <w:trPr>
          <w:trHeight w:val="1198"/>
          <w:jc w:val="center"/>
        </w:trPr>
        <w:tc>
          <w:tcPr>
            <w:tcW w:w="508" w:type="dxa"/>
            <w:vMerge w:val="restart"/>
            <w:vAlign w:val="center"/>
          </w:tcPr>
          <w:p w:rsidR="00214C1B" w:rsidRDefault="009B3A21">
            <w:pPr>
              <w:adjustRightInd w:val="0"/>
              <w:snapToGrid w:val="0"/>
              <w:spacing w:line="280" w:lineRule="exact"/>
              <w:jc w:val="center"/>
              <w:rPr>
                <w:rFonts w:ascii="宋体" w:hAnsi="宋体" w:cs="宋体"/>
                <w:szCs w:val="21"/>
              </w:rPr>
            </w:pPr>
            <w:r>
              <w:rPr>
                <w:rFonts w:ascii="宋体" w:hAnsi="宋体" w:cs="宋体" w:hint="eastAsia"/>
                <w:szCs w:val="21"/>
              </w:rPr>
              <w:t>重</w:t>
            </w:r>
          </w:p>
          <w:p w:rsidR="00214C1B" w:rsidRDefault="009B3A21">
            <w:pPr>
              <w:adjustRightInd w:val="0"/>
              <w:snapToGrid w:val="0"/>
              <w:spacing w:line="280" w:lineRule="exact"/>
              <w:jc w:val="center"/>
              <w:rPr>
                <w:rFonts w:ascii="宋体" w:hAnsi="宋体" w:cs="宋体"/>
                <w:szCs w:val="21"/>
              </w:rPr>
            </w:pPr>
            <w:r>
              <w:rPr>
                <w:rFonts w:ascii="宋体" w:hAnsi="宋体" w:cs="宋体" w:hint="eastAsia"/>
                <w:szCs w:val="21"/>
              </w:rPr>
              <w:t>点</w:t>
            </w:r>
          </w:p>
          <w:p w:rsidR="00214C1B" w:rsidRDefault="009B3A21">
            <w:pPr>
              <w:adjustRightInd w:val="0"/>
              <w:snapToGrid w:val="0"/>
              <w:spacing w:line="280" w:lineRule="exact"/>
              <w:jc w:val="center"/>
              <w:rPr>
                <w:rFonts w:ascii="宋体" w:hAnsi="宋体" w:cs="宋体"/>
                <w:szCs w:val="21"/>
              </w:rPr>
            </w:pPr>
            <w:r>
              <w:rPr>
                <w:rFonts w:ascii="宋体" w:hAnsi="宋体" w:cs="宋体" w:hint="eastAsia"/>
                <w:szCs w:val="21"/>
              </w:rPr>
              <w:t>工</w:t>
            </w:r>
          </w:p>
          <w:p w:rsidR="00214C1B" w:rsidRDefault="009B3A21">
            <w:pPr>
              <w:adjustRightInd w:val="0"/>
              <w:snapToGrid w:val="0"/>
              <w:spacing w:line="280" w:lineRule="exact"/>
              <w:rPr>
                <w:rFonts w:ascii="宋体" w:hAnsi="宋体" w:cs="宋体"/>
                <w:szCs w:val="21"/>
              </w:rPr>
            </w:pPr>
            <w:r>
              <w:rPr>
                <w:rFonts w:ascii="宋体" w:hAnsi="宋体" w:cs="宋体" w:hint="eastAsia"/>
                <w:szCs w:val="21"/>
              </w:rPr>
              <w:t>作</w:t>
            </w:r>
          </w:p>
        </w:tc>
        <w:tc>
          <w:tcPr>
            <w:tcW w:w="1104" w:type="dxa"/>
            <w:vMerge w:val="restart"/>
            <w:vAlign w:val="center"/>
          </w:tcPr>
          <w:p w:rsidR="00214C1B" w:rsidRDefault="009B3A21">
            <w:pPr>
              <w:adjustRightInd w:val="0"/>
              <w:snapToGrid w:val="0"/>
              <w:spacing w:line="280" w:lineRule="exact"/>
              <w:jc w:val="center"/>
              <w:rPr>
                <w:rFonts w:ascii="Times New Roman" w:hAnsi="Times New Roman" w:cs="宋体"/>
                <w:szCs w:val="21"/>
              </w:rPr>
            </w:pPr>
            <w:r>
              <w:rPr>
                <w:rFonts w:ascii="宋体" w:hAnsi="宋体" w:cs="宋体" w:hint="eastAsia"/>
                <w:szCs w:val="21"/>
              </w:rPr>
              <w:t>加强高中教师队伍建设</w:t>
            </w:r>
          </w:p>
        </w:tc>
        <w:tc>
          <w:tcPr>
            <w:tcW w:w="703" w:type="dxa"/>
            <w:vAlign w:val="center"/>
          </w:tcPr>
          <w:p w:rsidR="00214C1B" w:rsidRDefault="009B3A21">
            <w:pPr>
              <w:adjustRightInd w:val="0"/>
              <w:snapToGrid w:val="0"/>
              <w:spacing w:line="280" w:lineRule="exact"/>
              <w:jc w:val="center"/>
              <w:rPr>
                <w:rFonts w:ascii="Times New Roman" w:hAnsi="Times New Roman" w:cs="宋体"/>
                <w:szCs w:val="21"/>
              </w:rPr>
            </w:pPr>
            <w:r>
              <w:rPr>
                <w:rFonts w:ascii="Times New Roman" w:hAnsi="Times New Roman"/>
                <w:szCs w:val="21"/>
              </w:rPr>
              <w:t>1</w:t>
            </w:r>
          </w:p>
        </w:tc>
        <w:tc>
          <w:tcPr>
            <w:tcW w:w="8938" w:type="dxa"/>
            <w:vAlign w:val="center"/>
          </w:tcPr>
          <w:p w:rsidR="00214C1B" w:rsidRDefault="009B3A21">
            <w:pPr>
              <w:adjustRightInd w:val="0"/>
              <w:snapToGrid w:val="0"/>
              <w:spacing w:line="260" w:lineRule="exact"/>
              <w:ind w:firstLineChars="200" w:firstLine="420"/>
              <w:jc w:val="left"/>
              <w:rPr>
                <w:rFonts w:ascii="Times New Roman" w:hAnsi="Times New Roman" w:cs="宋体"/>
                <w:szCs w:val="21"/>
              </w:rPr>
            </w:pPr>
            <w:r>
              <w:rPr>
                <w:rFonts w:ascii="宋体" w:hAnsi="宋体" w:cs="宋体" w:hint="eastAsia"/>
                <w:szCs w:val="21"/>
              </w:rPr>
              <w:t>通过动态管理、结构调整、县域统筹等措施，强化教师队伍建设，到</w:t>
            </w:r>
            <w:r>
              <w:rPr>
                <w:rFonts w:ascii="Times New Roman" w:hAnsi="Times New Roman"/>
                <w:szCs w:val="21"/>
              </w:rPr>
              <w:t>2022</w:t>
            </w:r>
            <w:r>
              <w:rPr>
                <w:rFonts w:ascii="宋体" w:hAnsi="宋体" w:cs="宋体" w:hint="eastAsia"/>
                <w:szCs w:val="21"/>
              </w:rPr>
              <w:t>年</w:t>
            </w:r>
            <w:r>
              <w:rPr>
                <w:rFonts w:ascii="Times New Roman" w:hAnsi="Times New Roman" w:hint="eastAsia"/>
                <w:szCs w:val="21"/>
              </w:rPr>
              <w:t>7</w:t>
            </w:r>
            <w:r>
              <w:rPr>
                <w:rFonts w:ascii="宋体" w:hAnsi="宋体" w:cs="宋体" w:hint="eastAsia"/>
                <w:szCs w:val="21"/>
              </w:rPr>
              <w:t>月底前普通高中生师比达到国家标准</w:t>
            </w:r>
            <w:r>
              <w:rPr>
                <w:rFonts w:ascii="Times New Roman" w:hAnsi="Times New Roman"/>
                <w:szCs w:val="21"/>
              </w:rPr>
              <w:t>(12.5:1)</w:t>
            </w:r>
            <w:r>
              <w:rPr>
                <w:rFonts w:ascii="宋体" w:hAnsi="宋体" w:cs="宋体" w:hint="eastAsia"/>
                <w:szCs w:val="21"/>
              </w:rPr>
              <w:t>，可适当提高标准。针对选课走班可能引起的结构性缺员问题，制定应对方案，有针对性地采取公开招聘、校际流动、区域内共享、购买服务、退休返聘等办法予以补足配齐。</w:t>
            </w:r>
          </w:p>
        </w:tc>
        <w:tc>
          <w:tcPr>
            <w:tcW w:w="1910" w:type="dxa"/>
            <w:vAlign w:val="center"/>
          </w:tcPr>
          <w:p w:rsidR="00214C1B" w:rsidRDefault="009B3A21">
            <w:pPr>
              <w:adjustRightInd w:val="0"/>
              <w:snapToGrid w:val="0"/>
              <w:spacing w:line="260" w:lineRule="exact"/>
              <w:jc w:val="left"/>
              <w:rPr>
                <w:rFonts w:ascii="宋体" w:hAnsi="宋体" w:cs="宋体"/>
                <w:szCs w:val="21"/>
              </w:rPr>
            </w:pPr>
            <w:r>
              <w:rPr>
                <w:rFonts w:ascii="宋体" w:hAnsi="宋体" w:cs="宋体" w:hint="eastAsia"/>
                <w:szCs w:val="21"/>
              </w:rPr>
              <w:t>县委编办、县财政局、县人社局、县教体科技局</w:t>
            </w:r>
            <w:bookmarkStart w:id="0" w:name="_GoBack"/>
            <w:bookmarkEnd w:id="0"/>
          </w:p>
        </w:tc>
        <w:tc>
          <w:tcPr>
            <w:tcW w:w="1625" w:type="dxa"/>
            <w:vAlign w:val="center"/>
          </w:tcPr>
          <w:p w:rsidR="00214C1B"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214C1B" w:rsidRDefault="00214C1B">
            <w:pPr>
              <w:adjustRightInd w:val="0"/>
              <w:snapToGrid w:val="0"/>
              <w:spacing w:line="280" w:lineRule="exact"/>
              <w:jc w:val="left"/>
              <w:rPr>
                <w:rFonts w:ascii="Times New Roman" w:hAnsi="Times New Roman" w:cs="宋体"/>
                <w:szCs w:val="21"/>
              </w:rPr>
            </w:pPr>
          </w:p>
        </w:tc>
      </w:tr>
      <w:tr w:rsidR="00214C1B">
        <w:trPr>
          <w:trHeight w:val="962"/>
          <w:jc w:val="center"/>
        </w:trPr>
        <w:tc>
          <w:tcPr>
            <w:tcW w:w="508" w:type="dxa"/>
            <w:vMerge/>
            <w:vAlign w:val="center"/>
          </w:tcPr>
          <w:p w:rsidR="00214C1B" w:rsidRDefault="00214C1B">
            <w:pPr>
              <w:adjustRightInd w:val="0"/>
              <w:snapToGrid w:val="0"/>
              <w:spacing w:line="280" w:lineRule="exact"/>
              <w:jc w:val="center"/>
              <w:rPr>
                <w:rFonts w:ascii="宋体" w:hAnsi="宋体" w:cs="宋体"/>
                <w:szCs w:val="21"/>
              </w:rPr>
            </w:pPr>
          </w:p>
        </w:tc>
        <w:tc>
          <w:tcPr>
            <w:tcW w:w="1104" w:type="dxa"/>
            <w:vMerge/>
            <w:vAlign w:val="center"/>
          </w:tcPr>
          <w:p w:rsidR="00214C1B" w:rsidRDefault="00214C1B">
            <w:pPr>
              <w:adjustRightInd w:val="0"/>
              <w:snapToGrid w:val="0"/>
              <w:spacing w:line="280" w:lineRule="exact"/>
              <w:jc w:val="center"/>
              <w:rPr>
                <w:rFonts w:ascii="宋体" w:hAnsi="宋体" w:cs="宋体"/>
                <w:szCs w:val="21"/>
              </w:rPr>
            </w:pPr>
          </w:p>
        </w:tc>
        <w:tc>
          <w:tcPr>
            <w:tcW w:w="703" w:type="dxa"/>
            <w:vAlign w:val="center"/>
          </w:tcPr>
          <w:p w:rsidR="00214C1B"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2</w:t>
            </w:r>
          </w:p>
        </w:tc>
        <w:tc>
          <w:tcPr>
            <w:tcW w:w="8938" w:type="dxa"/>
            <w:vAlign w:val="center"/>
          </w:tcPr>
          <w:p w:rsidR="00214C1B" w:rsidRDefault="009B3A21">
            <w:pPr>
              <w:adjustRightInd w:val="0"/>
              <w:snapToGrid w:val="0"/>
              <w:spacing w:line="260" w:lineRule="exact"/>
              <w:ind w:firstLineChars="200" w:firstLine="420"/>
              <w:jc w:val="left"/>
              <w:rPr>
                <w:rFonts w:ascii="宋体" w:hAnsi="宋体" w:cs="宋体"/>
                <w:szCs w:val="21"/>
              </w:rPr>
            </w:pPr>
            <w:r>
              <w:rPr>
                <w:rFonts w:ascii="宋体" w:hAnsi="宋体" w:cs="宋体" w:hint="eastAsia"/>
                <w:szCs w:val="21"/>
              </w:rPr>
              <w:t>加大县域内教师统筹调配力度，实现校际间教师交流制度化，推进县域内教师资源均衡配置，确保选课走班教学有序推进。大力实施高中教师新课程、新高考、新评价全员培训，切实提升普通高中教师教育教学能力和水平。</w:t>
            </w:r>
          </w:p>
        </w:tc>
        <w:tc>
          <w:tcPr>
            <w:tcW w:w="1910" w:type="dxa"/>
            <w:vAlign w:val="center"/>
          </w:tcPr>
          <w:p w:rsidR="00214C1B" w:rsidRDefault="009B3A21">
            <w:pPr>
              <w:adjustRightInd w:val="0"/>
              <w:snapToGrid w:val="0"/>
              <w:spacing w:line="260" w:lineRule="exact"/>
              <w:jc w:val="left"/>
              <w:rPr>
                <w:rFonts w:ascii="宋体" w:hAnsi="宋体" w:cs="宋体"/>
                <w:szCs w:val="21"/>
              </w:rPr>
            </w:pPr>
            <w:r>
              <w:rPr>
                <w:rFonts w:ascii="宋体" w:hAnsi="宋体" w:cs="宋体" w:hint="eastAsia"/>
                <w:szCs w:val="21"/>
              </w:rPr>
              <w:t>县委编办、县财政局、县人社局、县教体科技局</w:t>
            </w:r>
          </w:p>
        </w:tc>
        <w:tc>
          <w:tcPr>
            <w:tcW w:w="1625" w:type="dxa"/>
            <w:vAlign w:val="center"/>
          </w:tcPr>
          <w:p w:rsidR="00214C1B"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214C1B" w:rsidRDefault="00214C1B">
            <w:pPr>
              <w:adjustRightInd w:val="0"/>
              <w:snapToGrid w:val="0"/>
              <w:spacing w:line="280" w:lineRule="exact"/>
              <w:jc w:val="left"/>
              <w:rPr>
                <w:rFonts w:ascii="Times New Roman" w:hAnsi="Times New Roman" w:cs="宋体"/>
                <w:szCs w:val="21"/>
              </w:rPr>
            </w:pPr>
          </w:p>
        </w:tc>
      </w:tr>
      <w:tr w:rsidR="00214C1B" w:rsidTr="009B3A21">
        <w:trPr>
          <w:trHeight w:val="1499"/>
          <w:jc w:val="center"/>
        </w:trPr>
        <w:tc>
          <w:tcPr>
            <w:tcW w:w="508" w:type="dxa"/>
            <w:vMerge/>
            <w:vAlign w:val="center"/>
          </w:tcPr>
          <w:p w:rsidR="00214C1B" w:rsidRDefault="00214C1B">
            <w:pPr>
              <w:adjustRightInd w:val="0"/>
              <w:snapToGrid w:val="0"/>
              <w:spacing w:line="280" w:lineRule="exact"/>
              <w:jc w:val="center"/>
              <w:rPr>
                <w:rFonts w:ascii="宋体" w:hAnsi="宋体" w:cs="宋体"/>
                <w:szCs w:val="21"/>
              </w:rPr>
            </w:pPr>
          </w:p>
        </w:tc>
        <w:tc>
          <w:tcPr>
            <w:tcW w:w="1104" w:type="dxa"/>
            <w:vMerge w:val="restart"/>
            <w:vAlign w:val="center"/>
          </w:tcPr>
          <w:p w:rsidR="00214C1B" w:rsidRDefault="009B3A21">
            <w:pPr>
              <w:adjustRightInd w:val="0"/>
              <w:snapToGrid w:val="0"/>
              <w:spacing w:line="280" w:lineRule="exact"/>
              <w:jc w:val="center"/>
              <w:rPr>
                <w:rFonts w:ascii="Times New Roman" w:hAnsi="Times New Roman" w:cs="宋体"/>
                <w:szCs w:val="21"/>
              </w:rPr>
            </w:pPr>
            <w:r>
              <w:rPr>
                <w:rFonts w:ascii="宋体" w:hAnsi="宋体" w:cs="宋体" w:hint="eastAsia"/>
                <w:szCs w:val="21"/>
              </w:rPr>
              <w:t>改善高中学校办学条件</w:t>
            </w:r>
          </w:p>
        </w:tc>
        <w:tc>
          <w:tcPr>
            <w:tcW w:w="703" w:type="dxa"/>
            <w:vAlign w:val="center"/>
          </w:tcPr>
          <w:p w:rsidR="00214C1B" w:rsidRDefault="009B3A21">
            <w:pPr>
              <w:adjustRightInd w:val="0"/>
              <w:snapToGrid w:val="0"/>
              <w:spacing w:line="280" w:lineRule="exact"/>
              <w:jc w:val="center"/>
              <w:rPr>
                <w:rFonts w:ascii="Times New Roman" w:hAnsi="Times New Roman" w:cs="宋体"/>
                <w:szCs w:val="21"/>
              </w:rPr>
            </w:pPr>
            <w:r>
              <w:rPr>
                <w:rFonts w:ascii="Times New Roman" w:hAnsi="Times New Roman" w:cs="宋体" w:hint="eastAsia"/>
                <w:szCs w:val="21"/>
              </w:rPr>
              <w:t>3</w:t>
            </w:r>
          </w:p>
        </w:tc>
        <w:tc>
          <w:tcPr>
            <w:tcW w:w="8938" w:type="dxa"/>
            <w:vAlign w:val="center"/>
          </w:tcPr>
          <w:p w:rsidR="00214C1B" w:rsidRDefault="009B3A21">
            <w:pPr>
              <w:adjustRightInd w:val="0"/>
              <w:snapToGrid w:val="0"/>
              <w:spacing w:line="260" w:lineRule="exact"/>
              <w:ind w:firstLineChars="200" w:firstLine="420"/>
              <w:jc w:val="left"/>
              <w:rPr>
                <w:rFonts w:ascii="Times New Roman" w:hAnsi="Times New Roman" w:cs="宋体"/>
                <w:szCs w:val="21"/>
              </w:rPr>
            </w:pPr>
            <w:r>
              <w:rPr>
                <w:rFonts w:ascii="宋体" w:hAnsi="宋体" w:cs="宋体" w:hint="eastAsia"/>
                <w:szCs w:val="21"/>
              </w:rPr>
              <w:t>根据我县城区和县域人口变化趋势、新型城镇化发展规划和产业发展需求，加快汉阴中学运动场馆（城东体育场馆）、图书科技楼图书仪器设备配备、校内劳动教育实践基地、学生生涯规划指导中心建设，推进第二高中（实验中学）二期项目工程、安康长兴学校门口广场综合体项目建设，改善学校办学条件，确保学校能够满足高考综合改革及考试需求。</w:t>
            </w:r>
          </w:p>
        </w:tc>
        <w:tc>
          <w:tcPr>
            <w:tcW w:w="1910" w:type="dxa"/>
            <w:vAlign w:val="center"/>
          </w:tcPr>
          <w:p w:rsidR="00214C1B" w:rsidRDefault="009B3A21">
            <w:pPr>
              <w:adjustRightInd w:val="0"/>
              <w:snapToGrid w:val="0"/>
              <w:spacing w:line="260" w:lineRule="exact"/>
              <w:jc w:val="left"/>
              <w:rPr>
                <w:rFonts w:ascii="宋体" w:hAnsi="宋体" w:cs="宋体"/>
                <w:szCs w:val="21"/>
              </w:rPr>
            </w:pPr>
            <w:r>
              <w:rPr>
                <w:rFonts w:ascii="宋体" w:hAnsi="宋体" w:cs="宋体" w:hint="eastAsia"/>
                <w:szCs w:val="21"/>
              </w:rPr>
              <w:t>县发改局、县财政局、县自然资源局、县住建局、县教体科技局，城关镇</w:t>
            </w:r>
          </w:p>
        </w:tc>
        <w:tc>
          <w:tcPr>
            <w:tcW w:w="1625" w:type="dxa"/>
            <w:vAlign w:val="center"/>
          </w:tcPr>
          <w:p w:rsidR="00214C1B" w:rsidRDefault="009B3A21">
            <w:pPr>
              <w:adjustRightInd w:val="0"/>
              <w:snapToGrid w:val="0"/>
              <w:spacing w:line="280" w:lineRule="exact"/>
              <w:jc w:val="left"/>
              <w:rPr>
                <w:rFonts w:ascii="Times New Roman" w:hAnsi="Times New Roman" w:cs="宋体"/>
                <w:szCs w:val="21"/>
              </w:rPr>
            </w:pPr>
            <w:r>
              <w:rPr>
                <w:rFonts w:ascii="宋体" w:hAnsi="宋体" w:cs="宋体" w:hint="eastAsia"/>
                <w:szCs w:val="21"/>
              </w:rPr>
              <w:t>2022年7月底前取得初步成效，并长期坚持</w:t>
            </w:r>
          </w:p>
        </w:tc>
        <w:tc>
          <w:tcPr>
            <w:tcW w:w="677" w:type="dxa"/>
            <w:vAlign w:val="center"/>
          </w:tcPr>
          <w:p w:rsidR="00214C1B" w:rsidRDefault="00214C1B">
            <w:pPr>
              <w:adjustRightInd w:val="0"/>
              <w:snapToGrid w:val="0"/>
              <w:spacing w:line="280" w:lineRule="exact"/>
              <w:jc w:val="left"/>
              <w:rPr>
                <w:rFonts w:ascii="Times New Roman" w:hAnsi="Times New Roman" w:cs="宋体"/>
                <w:szCs w:val="21"/>
              </w:rPr>
            </w:pPr>
          </w:p>
        </w:tc>
      </w:tr>
      <w:tr w:rsidR="00214C1B">
        <w:trPr>
          <w:trHeight w:val="914"/>
          <w:jc w:val="center"/>
        </w:trPr>
        <w:tc>
          <w:tcPr>
            <w:tcW w:w="508" w:type="dxa"/>
            <w:vMerge/>
            <w:vAlign w:val="center"/>
          </w:tcPr>
          <w:p w:rsidR="00214C1B" w:rsidRDefault="00214C1B">
            <w:pPr>
              <w:adjustRightInd w:val="0"/>
              <w:snapToGrid w:val="0"/>
              <w:spacing w:line="280" w:lineRule="exact"/>
              <w:jc w:val="center"/>
              <w:rPr>
                <w:rFonts w:ascii="宋体" w:hAnsi="宋体" w:cs="宋体"/>
                <w:szCs w:val="21"/>
              </w:rPr>
            </w:pPr>
          </w:p>
        </w:tc>
        <w:tc>
          <w:tcPr>
            <w:tcW w:w="1104" w:type="dxa"/>
            <w:vMerge/>
            <w:vAlign w:val="center"/>
          </w:tcPr>
          <w:p w:rsidR="00214C1B" w:rsidRDefault="00214C1B">
            <w:pPr>
              <w:adjustRightInd w:val="0"/>
              <w:snapToGrid w:val="0"/>
              <w:spacing w:line="280" w:lineRule="exact"/>
              <w:jc w:val="center"/>
              <w:rPr>
                <w:rFonts w:ascii="宋体" w:hAnsi="宋体" w:cs="宋体"/>
                <w:szCs w:val="21"/>
              </w:rPr>
            </w:pPr>
          </w:p>
        </w:tc>
        <w:tc>
          <w:tcPr>
            <w:tcW w:w="703" w:type="dxa"/>
            <w:vAlign w:val="center"/>
          </w:tcPr>
          <w:p w:rsidR="00214C1B"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4</w:t>
            </w:r>
          </w:p>
        </w:tc>
        <w:tc>
          <w:tcPr>
            <w:tcW w:w="8938" w:type="dxa"/>
            <w:vAlign w:val="center"/>
          </w:tcPr>
          <w:p w:rsidR="00214C1B" w:rsidRDefault="009B3A21">
            <w:pPr>
              <w:adjustRightInd w:val="0"/>
              <w:snapToGrid w:val="0"/>
              <w:spacing w:line="260" w:lineRule="exact"/>
              <w:ind w:firstLineChars="200" w:firstLine="420"/>
              <w:jc w:val="left"/>
              <w:rPr>
                <w:rFonts w:ascii="宋体" w:hAnsi="宋体" w:cs="宋体"/>
                <w:szCs w:val="21"/>
              </w:rPr>
            </w:pPr>
            <w:r>
              <w:rPr>
                <w:rFonts w:ascii="宋体" w:hAnsi="宋体" w:cs="宋体" w:hint="eastAsia"/>
                <w:szCs w:val="21"/>
              </w:rPr>
              <w:t>充分考虑学校规模和学生长远发展需要，合理配置常规实验室和功能教室；结合学校实际建设学科教室、心理咨询室、生涯规划指导中心、社团活动室等特色功能教室，满足学生多样化、个性化的发展需求。</w:t>
            </w:r>
          </w:p>
        </w:tc>
        <w:tc>
          <w:tcPr>
            <w:tcW w:w="1910" w:type="dxa"/>
            <w:vAlign w:val="center"/>
          </w:tcPr>
          <w:p w:rsidR="00214C1B" w:rsidRDefault="009B3A21">
            <w:pPr>
              <w:adjustRightInd w:val="0"/>
              <w:snapToGrid w:val="0"/>
              <w:spacing w:line="260" w:lineRule="exact"/>
              <w:jc w:val="left"/>
              <w:rPr>
                <w:rFonts w:ascii="宋体" w:hAnsi="宋体" w:cs="宋体"/>
                <w:szCs w:val="21"/>
              </w:rPr>
            </w:pPr>
            <w:r>
              <w:rPr>
                <w:rFonts w:ascii="宋体" w:hAnsi="宋体" w:cs="宋体" w:hint="eastAsia"/>
                <w:szCs w:val="21"/>
              </w:rPr>
              <w:t>县财政局、县教体科技局</w:t>
            </w:r>
          </w:p>
        </w:tc>
        <w:tc>
          <w:tcPr>
            <w:tcW w:w="1625" w:type="dxa"/>
            <w:vAlign w:val="center"/>
          </w:tcPr>
          <w:p w:rsidR="00214C1B"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214C1B" w:rsidRDefault="00214C1B">
            <w:pPr>
              <w:adjustRightInd w:val="0"/>
              <w:snapToGrid w:val="0"/>
              <w:spacing w:line="280" w:lineRule="exact"/>
              <w:jc w:val="left"/>
              <w:rPr>
                <w:rFonts w:ascii="Times New Roman" w:hAnsi="Times New Roman" w:cs="宋体"/>
                <w:szCs w:val="21"/>
              </w:rPr>
            </w:pPr>
          </w:p>
        </w:tc>
      </w:tr>
      <w:tr w:rsidR="00214C1B" w:rsidTr="009B3A21">
        <w:trPr>
          <w:trHeight w:val="1051"/>
          <w:jc w:val="center"/>
        </w:trPr>
        <w:tc>
          <w:tcPr>
            <w:tcW w:w="508" w:type="dxa"/>
            <w:vMerge/>
            <w:vAlign w:val="center"/>
          </w:tcPr>
          <w:p w:rsidR="00214C1B" w:rsidRDefault="00214C1B">
            <w:pPr>
              <w:adjustRightInd w:val="0"/>
              <w:snapToGrid w:val="0"/>
              <w:spacing w:line="280" w:lineRule="exact"/>
              <w:jc w:val="center"/>
              <w:rPr>
                <w:rFonts w:ascii="宋体" w:hAnsi="宋体" w:cs="宋体"/>
                <w:szCs w:val="21"/>
              </w:rPr>
            </w:pPr>
          </w:p>
        </w:tc>
        <w:tc>
          <w:tcPr>
            <w:tcW w:w="1104" w:type="dxa"/>
            <w:vMerge/>
            <w:vAlign w:val="center"/>
          </w:tcPr>
          <w:p w:rsidR="00214C1B" w:rsidRDefault="00214C1B">
            <w:pPr>
              <w:adjustRightInd w:val="0"/>
              <w:snapToGrid w:val="0"/>
              <w:spacing w:line="280" w:lineRule="exact"/>
              <w:jc w:val="center"/>
              <w:rPr>
                <w:rFonts w:ascii="宋体" w:hAnsi="宋体" w:cs="宋体"/>
                <w:szCs w:val="21"/>
              </w:rPr>
            </w:pPr>
          </w:p>
        </w:tc>
        <w:tc>
          <w:tcPr>
            <w:tcW w:w="703" w:type="dxa"/>
            <w:vAlign w:val="center"/>
          </w:tcPr>
          <w:p w:rsidR="00214C1B"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5</w:t>
            </w:r>
          </w:p>
        </w:tc>
        <w:tc>
          <w:tcPr>
            <w:tcW w:w="8938" w:type="dxa"/>
            <w:vAlign w:val="center"/>
          </w:tcPr>
          <w:p w:rsidR="00214C1B" w:rsidRDefault="009B3A21">
            <w:pPr>
              <w:adjustRightInd w:val="0"/>
              <w:snapToGrid w:val="0"/>
              <w:spacing w:line="260" w:lineRule="exact"/>
              <w:ind w:firstLineChars="200" w:firstLine="420"/>
              <w:jc w:val="left"/>
              <w:rPr>
                <w:rFonts w:ascii="宋体" w:hAnsi="宋体" w:cs="宋体"/>
                <w:szCs w:val="21"/>
              </w:rPr>
            </w:pPr>
            <w:r>
              <w:rPr>
                <w:rFonts w:ascii="宋体" w:hAnsi="宋体" w:cs="宋体" w:hint="eastAsia"/>
                <w:szCs w:val="21"/>
              </w:rPr>
              <w:t>推动智慧校园建设，完善教育信息化基础环境，保障实施选课走班、综合素质评价、生涯规划教育等应用需求，充分利用信息化手段促进学校教育教学方式变革和智能化管理。</w:t>
            </w:r>
          </w:p>
        </w:tc>
        <w:tc>
          <w:tcPr>
            <w:tcW w:w="1910" w:type="dxa"/>
            <w:vAlign w:val="center"/>
          </w:tcPr>
          <w:p w:rsidR="00214C1B" w:rsidRDefault="009B3A21">
            <w:pPr>
              <w:adjustRightInd w:val="0"/>
              <w:snapToGrid w:val="0"/>
              <w:spacing w:line="260" w:lineRule="exact"/>
              <w:jc w:val="left"/>
              <w:rPr>
                <w:rFonts w:ascii="宋体" w:hAnsi="宋体" w:cs="宋体"/>
                <w:szCs w:val="21"/>
              </w:rPr>
            </w:pPr>
            <w:r>
              <w:rPr>
                <w:rFonts w:ascii="宋体" w:hAnsi="宋体" w:cs="宋体" w:hint="eastAsia"/>
                <w:szCs w:val="21"/>
              </w:rPr>
              <w:t>县委网信办、县财政局、县教体科技局</w:t>
            </w:r>
          </w:p>
        </w:tc>
        <w:tc>
          <w:tcPr>
            <w:tcW w:w="1625" w:type="dxa"/>
            <w:vAlign w:val="center"/>
          </w:tcPr>
          <w:p w:rsidR="00214C1B"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214C1B" w:rsidRDefault="00214C1B">
            <w:pPr>
              <w:adjustRightInd w:val="0"/>
              <w:snapToGrid w:val="0"/>
              <w:spacing w:line="280" w:lineRule="exact"/>
              <w:jc w:val="left"/>
              <w:rPr>
                <w:rFonts w:ascii="Times New Roman" w:hAnsi="Times New Roman" w:cs="宋体"/>
                <w:szCs w:val="21"/>
              </w:rPr>
            </w:pPr>
          </w:p>
        </w:tc>
      </w:tr>
      <w:tr w:rsidR="00214C1B" w:rsidTr="009B3A21">
        <w:trPr>
          <w:trHeight w:val="1421"/>
          <w:jc w:val="center"/>
        </w:trPr>
        <w:tc>
          <w:tcPr>
            <w:tcW w:w="508" w:type="dxa"/>
            <w:vMerge/>
            <w:vAlign w:val="center"/>
          </w:tcPr>
          <w:p w:rsidR="00214C1B" w:rsidRDefault="00214C1B">
            <w:pPr>
              <w:adjustRightInd w:val="0"/>
              <w:snapToGrid w:val="0"/>
              <w:spacing w:line="280" w:lineRule="exact"/>
              <w:jc w:val="center"/>
              <w:rPr>
                <w:rFonts w:ascii="宋体" w:hAnsi="宋体" w:cs="宋体"/>
                <w:szCs w:val="21"/>
              </w:rPr>
            </w:pPr>
          </w:p>
        </w:tc>
        <w:tc>
          <w:tcPr>
            <w:tcW w:w="1104" w:type="dxa"/>
            <w:vAlign w:val="center"/>
          </w:tcPr>
          <w:p w:rsidR="00214C1B" w:rsidRDefault="009B3A21">
            <w:pPr>
              <w:adjustRightInd w:val="0"/>
              <w:snapToGrid w:val="0"/>
              <w:spacing w:line="280" w:lineRule="exact"/>
              <w:jc w:val="center"/>
              <w:rPr>
                <w:rFonts w:ascii="Times New Roman" w:hAnsi="Times New Roman" w:cs="宋体"/>
                <w:szCs w:val="21"/>
              </w:rPr>
            </w:pPr>
            <w:r>
              <w:rPr>
                <w:rFonts w:ascii="宋体" w:hAnsi="宋体" w:cs="宋体" w:hint="eastAsia"/>
                <w:szCs w:val="21"/>
              </w:rPr>
              <w:t>逐步消除超大校和严控班额</w:t>
            </w:r>
          </w:p>
        </w:tc>
        <w:tc>
          <w:tcPr>
            <w:tcW w:w="703" w:type="dxa"/>
            <w:vAlign w:val="center"/>
          </w:tcPr>
          <w:p w:rsidR="00214C1B" w:rsidRDefault="009B3A21">
            <w:pPr>
              <w:adjustRightInd w:val="0"/>
              <w:snapToGrid w:val="0"/>
              <w:spacing w:line="280" w:lineRule="exact"/>
              <w:jc w:val="center"/>
              <w:rPr>
                <w:rFonts w:ascii="Times New Roman" w:hAnsi="Times New Roman" w:cs="宋体"/>
                <w:szCs w:val="21"/>
              </w:rPr>
            </w:pPr>
            <w:r>
              <w:rPr>
                <w:rFonts w:ascii="Times New Roman" w:hAnsi="Times New Roman" w:cs="宋体" w:hint="eastAsia"/>
                <w:szCs w:val="21"/>
              </w:rPr>
              <w:t>6</w:t>
            </w:r>
          </w:p>
        </w:tc>
        <w:tc>
          <w:tcPr>
            <w:tcW w:w="8938" w:type="dxa"/>
            <w:vAlign w:val="center"/>
          </w:tcPr>
          <w:p w:rsidR="00214C1B" w:rsidRDefault="009B3A21">
            <w:pPr>
              <w:adjustRightInd w:val="0"/>
              <w:snapToGrid w:val="0"/>
              <w:spacing w:line="260" w:lineRule="exact"/>
              <w:ind w:firstLineChars="200" w:firstLine="420"/>
              <w:jc w:val="left"/>
              <w:rPr>
                <w:rFonts w:ascii="Times New Roman" w:hAnsi="Times New Roman" w:cs="宋体"/>
                <w:szCs w:val="21"/>
              </w:rPr>
            </w:pPr>
            <w:r>
              <w:rPr>
                <w:rFonts w:ascii="宋体" w:hAnsi="宋体" w:cs="宋体" w:hint="eastAsia"/>
                <w:szCs w:val="21"/>
              </w:rPr>
              <w:t>建立健全大校额、大班额的监测和长效防控机制，对照高考综合改革和普通高中新课程改革要求，逐校测算校舍缺口，制定建设规划，全面提升普通高中学校保障能力，巩固消除大班额工作成果。严格执行起始年级不新增50人以上大班额的规定。根据学校办学条件确定招生人数，合理控制各普通高中学校规模。</w:t>
            </w:r>
          </w:p>
        </w:tc>
        <w:tc>
          <w:tcPr>
            <w:tcW w:w="1910" w:type="dxa"/>
            <w:vAlign w:val="center"/>
          </w:tcPr>
          <w:p w:rsidR="00214C1B" w:rsidRDefault="009B3A21">
            <w:pPr>
              <w:adjustRightInd w:val="0"/>
              <w:snapToGrid w:val="0"/>
              <w:spacing w:line="260" w:lineRule="exact"/>
              <w:jc w:val="left"/>
              <w:rPr>
                <w:rFonts w:ascii="宋体" w:hAnsi="宋体" w:cs="宋体"/>
                <w:szCs w:val="21"/>
              </w:rPr>
            </w:pPr>
            <w:r>
              <w:rPr>
                <w:rFonts w:ascii="宋体" w:hAnsi="宋体" w:cs="宋体" w:hint="eastAsia"/>
                <w:szCs w:val="21"/>
              </w:rPr>
              <w:t>县发改局、县财政局、县住建局、县教体科技局</w:t>
            </w:r>
          </w:p>
        </w:tc>
        <w:tc>
          <w:tcPr>
            <w:tcW w:w="1625" w:type="dxa"/>
            <w:vAlign w:val="center"/>
          </w:tcPr>
          <w:p w:rsidR="00214C1B"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214C1B" w:rsidRDefault="00214C1B">
            <w:pPr>
              <w:adjustRightInd w:val="0"/>
              <w:snapToGrid w:val="0"/>
              <w:spacing w:line="280" w:lineRule="exact"/>
              <w:jc w:val="left"/>
              <w:rPr>
                <w:rFonts w:ascii="Times New Roman" w:hAnsi="Times New Roman" w:cs="宋体"/>
                <w:szCs w:val="21"/>
              </w:rPr>
            </w:pPr>
          </w:p>
        </w:tc>
      </w:tr>
      <w:tr w:rsidR="00214C1B" w:rsidTr="009B3A21">
        <w:trPr>
          <w:trHeight w:val="1112"/>
          <w:jc w:val="center"/>
        </w:trPr>
        <w:tc>
          <w:tcPr>
            <w:tcW w:w="508" w:type="dxa"/>
            <w:vMerge w:val="restart"/>
            <w:vAlign w:val="center"/>
          </w:tcPr>
          <w:p w:rsidR="00214C1B" w:rsidRDefault="009B3A21">
            <w:pPr>
              <w:adjustRightInd w:val="0"/>
              <w:snapToGrid w:val="0"/>
              <w:spacing w:line="280" w:lineRule="exact"/>
              <w:jc w:val="center"/>
              <w:rPr>
                <w:rFonts w:ascii="宋体" w:hAnsi="宋体" w:cs="宋体"/>
                <w:szCs w:val="21"/>
              </w:rPr>
            </w:pPr>
            <w:r>
              <w:rPr>
                <w:rFonts w:ascii="宋体" w:hAnsi="宋体" w:cs="宋体" w:hint="eastAsia"/>
                <w:szCs w:val="21"/>
              </w:rPr>
              <w:t>重</w:t>
            </w:r>
          </w:p>
          <w:p w:rsidR="00214C1B" w:rsidRDefault="009B3A21">
            <w:pPr>
              <w:adjustRightInd w:val="0"/>
              <w:snapToGrid w:val="0"/>
              <w:spacing w:line="280" w:lineRule="exact"/>
              <w:jc w:val="center"/>
              <w:rPr>
                <w:rFonts w:ascii="宋体" w:hAnsi="宋体" w:cs="宋体"/>
                <w:szCs w:val="21"/>
              </w:rPr>
            </w:pPr>
            <w:r>
              <w:rPr>
                <w:rFonts w:ascii="宋体" w:hAnsi="宋体" w:cs="宋体" w:hint="eastAsia"/>
                <w:szCs w:val="21"/>
              </w:rPr>
              <w:t>点</w:t>
            </w:r>
          </w:p>
          <w:p w:rsidR="00214C1B" w:rsidRDefault="009B3A21">
            <w:pPr>
              <w:adjustRightInd w:val="0"/>
              <w:snapToGrid w:val="0"/>
              <w:spacing w:line="280" w:lineRule="exact"/>
              <w:jc w:val="center"/>
              <w:rPr>
                <w:rFonts w:ascii="宋体" w:hAnsi="宋体" w:cs="宋体"/>
                <w:szCs w:val="21"/>
              </w:rPr>
            </w:pPr>
            <w:r>
              <w:rPr>
                <w:rFonts w:ascii="宋体" w:hAnsi="宋体" w:cs="宋体" w:hint="eastAsia"/>
                <w:szCs w:val="21"/>
              </w:rPr>
              <w:t>工</w:t>
            </w:r>
          </w:p>
          <w:p w:rsidR="00214C1B" w:rsidRDefault="009B3A21">
            <w:pPr>
              <w:adjustRightInd w:val="0"/>
              <w:snapToGrid w:val="0"/>
              <w:spacing w:line="280" w:lineRule="exact"/>
              <w:jc w:val="center"/>
              <w:rPr>
                <w:rFonts w:ascii="宋体" w:hAnsi="宋体" w:cs="宋体"/>
                <w:szCs w:val="21"/>
              </w:rPr>
            </w:pPr>
            <w:r>
              <w:rPr>
                <w:rFonts w:ascii="宋体" w:hAnsi="宋体" w:cs="宋体" w:hint="eastAsia"/>
                <w:szCs w:val="21"/>
              </w:rPr>
              <w:t>作</w:t>
            </w:r>
          </w:p>
        </w:tc>
        <w:tc>
          <w:tcPr>
            <w:tcW w:w="1104" w:type="dxa"/>
            <w:vMerge w:val="restart"/>
            <w:vAlign w:val="center"/>
          </w:tcPr>
          <w:p w:rsidR="00214C1B" w:rsidRDefault="009B3A21">
            <w:pPr>
              <w:adjustRightInd w:val="0"/>
              <w:snapToGrid w:val="0"/>
              <w:spacing w:line="280" w:lineRule="exact"/>
              <w:jc w:val="center"/>
              <w:rPr>
                <w:rFonts w:ascii="Times New Roman" w:hAnsi="Times New Roman" w:cs="宋体"/>
                <w:szCs w:val="21"/>
              </w:rPr>
            </w:pPr>
            <w:r>
              <w:rPr>
                <w:rFonts w:ascii="宋体" w:hAnsi="宋体" w:cs="宋体" w:hint="eastAsia"/>
                <w:szCs w:val="21"/>
              </w:rPr>
              <w:t>深化高中课程改革</w:t>
            </w:r>
          </w:p>
        </w:tc>
        <w:tc>
          <w:tcPr>
            <w:tcW w:w="703" w:type="dxa"/>
            <w:vAlign w:val="center"/>
          </w:tcPr>
          <w:p w:rsidR="00214C1B" w:rsidRDefault="009B3A21">
            <w:pPr>
              <w:adjustRightInd w:val="0"/>
              <w:snapToGrid w:val="0"/>
              <w:spacing w:line="280" w:lineRule="exact"/>
              <w:jc w:val="center"/>
              <w:rPr>
                <w:rFonts w:ascii="Times New Roman" w:hAnsi="Times New Roman" w:cs="宋体"/>
                <w:szCs w:val="21"/>
              </w:rPr>
            </w:pPr>
            <w:r>
              <w:rPr>
                <w:rFonts w:ascii="Times New Roman" w:hAnsi="Times New Roman" w:cs="宋体" w:hint="eastAsia"/>
                <w:szCs w:val="21"/>
              </w:rPr>
              <w:t>7</w:t>
            </w:r>
          </w:p>
        </w:tc>
        <w:tc>
          <w:tcPr>
            <w:tcW w:w="8938" w:type="dxa"/>
            <w:vAlign w:val="center"/>
          </w:tcPr>
          <w:p w:rsidR="00214C1B" w:rsidRDefault="009B3A21">
            <w:pPr>
              <w:adjustRightInd w:val="0"/>
              <w:snapToGrid w:val="0"/>
              <w:spacing w:line="260" w:lineRule="exact"/>
              <w:ind w:firstLineChars="200" w:firstLine="420"/>
              <w:jc w:val="left"/>
              <w:rPr>
                <w:rFonts w:ascii="Times New Roman" w:hAnsi="Times New Roman" w:cs="宋体"/>
                <w:szCs w:val="21"/>
              </w:rPr>
            </w:pPr>
            <w:r>
              <w:rPr>
                <w:rFonts w:ascii="宋体" w:hAnsi="宋体" w:cs="宋体" w:hint="eastAsia"/>
                <w:szCs w:val="21"/>
              </w:rPr>
              <w:t>认真落实普通高中国家课程方案和课程标准，按要求做好国家规定课程开设、选修课程建设等工作，全面落实普通高中新课程新教材实施方案。自2022年秋季入学的高一新生开始，执行普通高中课程方案和语文等学科课程标准(2017年版2020年修订)，使用与之配套的新教材。</w:t>
            </w:r>
          </w:p>
        </w:tc>
        <w:tc>
          <w:tcPr>
            <w:tcW w:w="1910" w:type="dxa"/>
            <w:vAlign w:val="center"/>
          </w:tcPr>
          <w:p w:rsidR="00214C1B" w:rsidRDefault="009B3A21">
            <w:pPr>
              <w:adjustRightInd w:val="0"/>
              <w:snapToGrid w:val="0"/>
              <w:spacing w:line="260" w:lineRule="exact"/>
              <w:jc w:val="left"/>
              <w:rPr>
                <w:rFonts w:ascii="宋体" w:hAnsi="宋体" w:cs="宋体"/>
                <w:szCs w:val="21"/>
              </w:rPr>
            </w:pPr>
            <w:r>
              <w:rPr>
                <w:rFonts w:ascii="宋体" w:hAnsi="宋体" w:cs="宋体" w:hint="eastAsia"/>
                <w:szCs w:val="21"/>
              </w:rPr>
              <w:t>县教体科技局</w:t>
            </w:r>
          </w:p>
        </w:tc>
        <w:tc>
          <w:tcPr>
            <w:tcW w:w="1625" w:type="dxa"/>
            <w:vAlign w:val="center"/>
          </w:tcPr>
          <w:p w:rsidR="00214C1B"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2022年7月底前，并长期坚持</w:t>
            </w:r>
          </w:p>
        </w:tc>
        <w:tc>
          <w:tcPr>
            <w:tcW w:w="677" w:type="dxa"/>
            <w:vAlign w:val="center"/>
          </w:tcPr>
          <w:p w:rsidR="00214C1B" w:rsidRDefault="00214C1B">
            <w:pPr>
              <w:adjustRightInd w:val="0"/>
              <w:snapToGrid w:val="0"/>
              <w:spacing w:line="280" w:lineRule="exact"/>
              <w:jc w:val="left"/>
              <w:rPr>
                <w:rFonts w:ascii="Times New Roman" w:hAnsi="Times New Roman" w:cs="宋体"/>
                <w:szCs w:val="21"/>
              </w:rPr>
            </w:pPr>
          </w:p>
        </w:tc>
      </w:tr>
      <w:tr w:rsidR="00214C1B" w:rsidTr="009B3A21">
        <w:trPr>
          <w:trHeight w:val="699"/>
          <w:jc w:val="center"/>
        </w:trPr>
        <w:tc>
          <w:tcPr>
            <w:tcW w:w="508" w:type="dxa"/>
            <w:vMerge/>
            <w:vAlign w:val="center"/>
          </w:tcPr>
          <w:p w:rsidR="00214C1B" w:rsidRDefault="00214C1B">
            <w:pPr>
              <w:adjustRightInd w:val="0"/>
              <w:snapToGrid w:val="0"/>
              <w:spacing w:line="280" w:lineRule="exact"/>
              <w:jc w:val="center"/>
              <w:rPr>
                <w:rFonts w:ascii="宋体" w:hAnsi="宋体" w:cs="宋体"/>
                <w:szCs w:val="21"/>
              </w:rPr>
            </w:pPr>
          </w:p>
        </w:tc>
        <w:tc>
          <w:tcPr>
            <w:tcW w:w="1104" w:type="dxa"/>
            <w:vMerge/>
            <w:vAlign w:val="center"/>
          </w:tcPr>
          <w:p w:rsidR="00214C1B" w:rsidRDefault="00214C1B">
            <w:pPr>
              <w:adjustRightInd w:val="0"/>
              <w:snapToGrid w:val="0"/>
              <w:spacing w:line="280" w:lineRule="exact"/>
              <w:jc w:val="center"/>
              <w:rPr>
                <w:rFonts w:ascii="宋体" w:hAnsi="宋体" w:cs="宋体"/>
                <w:szCs w:val="21"/>
              </w:rPr>
            </w:pPr>
          </w:p>
        </w:tc>
        <w:tc>
          <w:tcPr>
            <w:tcW w:w="703" w:type="dxa"/>
            <w:vAlign w:val="center"/>
          </w:tcPr>
          <w:p w:rsidR="00214C1B"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8</w:t>
            </w:r>
          </w:p>
        </w:tc>
        <w:tc>
          <w:tcPr>
            <w:tcW w:w="8938" w:type="dxa"/>
            <w:vAlign w:val="center"/>
          </w:tcPr>
          <w:p w:rsidR="00214C1B" w:rsidRDefault="009B3A21">
            <w:pPr>
              <w:adjustRightInd w:val="0"/>
              <w:snapToGrid w:val="0"/>
              <w:spacing w:line="260" w:lineRule="exact"/>
              <w:ind w:firstLineChars="200" w:firstLine="420"/>
              <w:jc w:val="left"/>
              <w:rPr>
                <w:rFonts w:ascii="宋体" w:hAnsi="宋体" w:cs="宋体"/>
                <w:szCs w:val="21"/>
              </w:rPr>
            </w:pPr>
            <w:r>
              <w:rPr>
                <w:rFonts w:ascii="宋体" w:hAnsi="宋体" w:cs="宋体" w:hint="eastAsia"/>
                <w:szCs w:val="21"/>
              </w:rPr>
              <w:t>2022-2024年每年秋季开学前，完成使用新教材年级专任教师全员培训。</w:t>
            </w:r>
          </w:p>
        </w:tc>
        <w:tc>
          <w:tcPr>
            <w:tcW w:w="1910" w:type="dxa"/>
            <w:vAlign w:val="center"/>
          </w:tcPr>
          <w:p w:rsidR="00214C1B" w:rsidRDefault="009B3A21">
            <w:pPr>
              <w:adjustRightInd w:val="0"/>
              <w:snapToGrid w:val="0"/>
              <w:spacing w:line="260" w:lineRule="exact"/>
              <w:jc w:val="left"/>
              <w:rPr>
                <w:rFonts w:ascii="宋体" w:hAnsi="宋体" w:cs="宋体"/>
                <w:szCs w:val="21"/>
              </w:rPr>
            </w:pPr>
            <w:r>
              <w:rPr>
                <w:rFonts w:ascii="宋体" w:hAnsi="宋体" w:cs="宋体" w:hint="eastAsia"/>
                <w:szCs w:val="21"/>
              </w:rPr>
              <w:t>县教体科技局</w:t>
            </w:r>
          </w:p>
        </w:tc>
        <w:tc>
          <w:tcPr>
            <w:tcW w:w="1625" w:type="dxa"/>
            <w:vAlign w:val="center"/>
          </w:tcPr>
          <w:p w:rsidR="00214C1B" w:rsidRDefault="009B3A21">
            <w:pPr>
              <w:adjustRightInd w:val="0"/>
              <w:snapToGrid w:val="0"/>
              <w:spacing w:line="280" w:lineRule="exact"/>
              <w:jc w:val="left"/>
              <w:rPr>
                <w:rFonts w:ascii="宋体" w:hAnsi="宋体" w:cs="宋体"/>
                <w:szCs w:val="21"/>
              </w:rPr>
            </w:pPr>
            <w:r>
              <w:rPr>
                <w:rFonts w:ascii="宋体" w:hAnsi="宋体" w:cs="宋体" w:hint="eastAsia"/>
                <w:szCs w:val="21"/>
              </w:rPr>
              <w:t>2022年至2024年7月底前</w:t>
            </w:r>
          </w:p>
        </w:tc>
        <w:tc>
          <w:tcPr>
            <w:tcW w:w="677" w:type="dxa"/>
            <w:vAlign w:val="center"/>
          </w:tcPr>
          <w:p w:rsidR="00214C1B" w:rsidRDefault="00214C1B">
            <w:pPr>
              <w:adjustRightInd w:val="0"/>
              <w:snapToGrid w:val="0"/>
              <w:spacing w:line="280" w:lineRule="exact"/>
              <w:jc w:val="left"/>
              <w:rPr>
                <w:rFonts w:ascii="Times New Roman" w:hAnsi="Times New Roman" w:cs="宋体"/>
                <w:szCs w:val="21"/>
              </w:rPr>
            </w:pPr>
          </w:p>
        </w:tc>
      </w:tr>
      <w:tr w:rsidR="00214C1B" w:rsidTr="009B3A21">
        <w:trPr>
          <w:trHeight w:val="840"/>
          <w:jc w:val="center"/>
        </w:trPr>
        <w:tc>
          <w:tcPr>
            <w:tcW w:w="508" w:type="dxa"/>
            <w:vMerge/>
            <w:vAlign w:val="center"/>
          </w:tcPr>
          <w:p w:rsidR="00214C1B" w:rsidRDefault="00214C1B">
            <w:pPr>
              <w:adjustRightInd w:val="0"/>
              <w:snapToGrid w:val="0"/>
              <w:spacing w:line="280" w:lineRule="exact"/>
              <w:jc w:val="center"/>
              <w:rPr>
                <w:rFonts w:ascii="宋体" w:hAnsi="宋体" w:cs="宋体"/>
                <w:szCs w:val="21"/>
              </w:rPr>
            </w:pPr>
          </w:p>
        </w:tc>
        <w:tc>
          <w:tcPr>
            <w:tcW w:w="1104" w:type="dxa"/>
            <w:vMerge/>
            <w:vAlign w:val="center"/>
          </w:tcPr>
          <w:p w:rsidR="00214C1B" w:rsidRDefault="00214C1B">
            <w:pPr>
              <w:adjustRightInd w:val="0"/>
              <w:snapToGrid w:val="0"/>
              <w:spacing w:line="280" w:lineRule="exact"/>
              <w:jc w:val="center"/>
              <w:rPr>
                <w:rFonts w:ascii="宋体" w:hAnsi="宋体" w:cs="宋体"/>
                <w:szCs w:val="21"/>
              </w:rPr>
            </w:pPr>
          </w:p>
        </w:tc>
        <w:tc>
          <w:tcPr>
            <w:tcW w:w="703" w:type="dxa"/>
            <w:vAlign w:val="center"/>
          </w:tcPr>
          <w:p w:rsidR="00214C1B"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9</w:t>
            </w:r>
          </w:p>
        </w:tc>
        <w:tc>
          <w:tcPr>
            <w:tcW w:w="8938" w:type="dxa"/>
            <w:vAlign w:val="center"/>
          </w:tcPr>
          <w:p w:rsidR="00214C1B" w:rsidRDefault="009B3A21">
            <w:pPr>
              <w:adjustRightInd w:val="0"/>
              <w:snapToGrid w:val="0"/>
              <w:spacing w:line="260" w:lineRule="exact"/>
              <w:ind w:firstLineChars="200" w:firstLine="420"/>
              <w:jc w:val="left"/>
              <w:rPr>
                <w:rFonts w:ascii="宋体" w:hAnsi="宋体" w:cs="宋体"/>
                <w:szCs w:val="21"/>
              </w:rPr>
            </w:pPr>
            <w:r>
              <w:rPr>
                <w:rFonts w:ascii="宋体" w:hAnsi="宋体" w:cs="宋体" w:hint="eastAsia"/>
                <w:szCs w:val="21"/>
              </w:rPr>
              <w:t>县教科研部门要进一步创新工作机制，加强课题研究，优化服务方式，提升服务指导能力水平，发挥好深化课程改革的专业支撑和引领作用。</w:t>
            </w:r>
          </w:p>
        </w:tc>
        <w:tc>
          <w:tcPr>
            <w:tcW w:w="1910" w:type="dxa"/>
            <w:vAlign w:val="center"/>
          </w:tcPr>
          <w:p w:rsidR="00214C1B" w:rsidRDefault="009B3A21">
            <w:pPr>
              <w:adjustRightInd w:val="0"/>
              <w:snapToGrid w:val="0"/>
              <w:spacing w:line="260" w:lineRule="exact"/>
              <w:jc w:val="left"/>
              <w:rPr>
                <w:rFonts w:ascii="宋体" w:hAnsi="宋体" w:cs="宋体"/>
                <w:szCs w:val="21"/>
              </w:rPr>
            </w:pPr>
            <w:r>
              <w:rPr>
                <w:rFonts w:ascii="宋体" w:hAnsi="宋体" w:cs="宋体" w:hint="eastAsia"/>
                <w:szCs w:val="21"/>
              </w:rPr>
              <w:t>县教体科技局</w:t>
            </w:r>
          </w:p>
        </w:tc>
        <w:tc>
          <w:tcPr>
            <w:tcW w:w="1625" w:type="dxa"/>
            <w:vAlign w:val="center"/>
          </w:tcPr>
          <w:p w:rsidR="00214C1B" w:rsidRDefault="009B3A21">
            <w:pPr>
              <w:adjustRightInd w:val="0"/>
              <w:snapToGrid w:val="0"/>
              <w:spacing w:line="280" w:lineRule="exact"/>
              <w:jc w:val="left"/>
              <w:rPr>
                <w:rFonts w:ascii="宋体" w:hAnsi="宋体" w:cs="宋体"/>
                <w:szCs w:val="21"/>
              </w:rPr>
            </w:pPr>
            <w:r>
              <w:rPr>
                <w:rFonts w:ascii="宋体" w:hAnsi="宋体" w:cs="宋体" w:hint="eastAsia"/>
                <w:szCs w:val="21"/>
              </w:rPr>
              <w:t>自发文之日起长期坚持</w:t>
            </w:r>
          </w:p>
        </w:tc>
        <w:tc>
          <w:tcPr>
            <w:tcW w:w="677" w:type="dxa"/>
            <w:vAlign w:val="center"/>
          </w:tcPr>
          <w:p w:rsidR="00214C1B" w:rsidRDefault="00214C1B">
            <w:pPr>
              <w:adjustRightInd w:val="0"/>
              <w:snapToGrid w:val="0"/>
              <w:spacing w:line="280" w:lineRule="exact"/>
              <w:jc w:val="left"/>
              <w:rPr>
                <w:rFonts w:ascii="Times New Roman" w:hAnsi="Times New Roman" w:cs="宋体"/>
                <w:szCs w:val="21"/>
              </w:rPr>
            </w:pPr>
          </w:p>
        </w:tc>
      </w:tr>
      <w:tr w:rsidR="00214C1B" w:rsidTr="009B3A21">
        <w:trPr>
          <w:trHeight w:val="840"/>
          <w:jc w:val="center"/>
        </w:trPr>
        <w:tc>
          <w:tcPr>
            <w:tcW w:w="508" w:type="dxa"/>
            <w:vMerge/>
            <w:vAlign w:val="center"/>
          </w:tcPr>
          <w:p w:rsidR="00214C1B" w:rsidRDefault="00214C1B">
            <w:pPr>
              <w:adjustRightInd w:val="0"/>
              <w:snapToGrid w:val="0"/>
              <w:spacing w:line="280" w:lineRule="exact"/>
              <w:jc w:val="center"/>
              <w:rPr>
                <w:rFonts w:ascii="宋体" w:hAnsi="宋体" w:cs="宋体"/>
                <w:szCs w:val="21"/>
              </w:rPr>
            </w:pPr>
          </w:p>
        </w:tc>
        <w:tc>
          <w:tcPr>
            <w:tcW w:w="1104" w:type="dxa"/>
            <w:vMerge w:val="restart"/>
            <w:vAlign w:val="center"/>
          </w:tcPr>
          <w:p w:rsidR="00214C1B" w:rsidRDefault="009B3A21">
            <w:pPr>
              <w:adjustRightInd w:val="0"/>
              <w:snapToGrid w:val="0"/>
              <w:spacing w:line="280" w:lineRule="exact"/>
              <w:jc w:val="center"/>
              <w:rPr>
                <w:rFonts w:ascii="Times New Roman" w:hAnsi="Times New Roman" w:cs="宋体"/>
                <w:szCs w:val="21"/>
              </w:rPr>
            </w:pPr>
            <w:r>
              <w:rPr>
                <w:rFonts w:ascii="宋体" w:hAnsi="宋体" w:cs="宋体" w:hint="eastAsia"/>
                <w:szCs w:val="21"/>
              </w:rPr>
              <w:t>改革高中教学组织管理</w:t>
            </w:r>
          </w:p>
        </w:tc>
        <w:tc>
          <w:tcPr>
            <w:tcW w:w="703" w:type="dxa"/>
            <w:vAlign w:val="center"/>
          </w:tcPr>
          <w:p w:rsidR="00214C1B" w:rsidRDefault="009B3A21">
            <w:pPr>
              <w:adjustRightInd w:val="0"/>
              <w:snapToGrid w:val="0"/>
              <w:spacing w:line="280" w:lineRule="exact"/>
              <w:jc w:val="center"/>
              <w:rPr>
                <w:rFonts w:ascii="Times New Roman" w:hAnsi="Times New Roman" w:cs="宋体"/>
                <w:szCs w:val="21"/>
              </w:rPr>
            </w:pPr>
            <w:r>
              <w:rPr>
                <w:rFonts w:ascii="Times New Roman" w:hAnsi="Times New Roman" w:cs="宋体" w:hint="eastAsia"/>
                <w:szCs w:val="21"/>
              </w:rPr>
              <w:t>10</w:t>
            </w:r>
          </w:p>
        </w:tc>
        <w:tc>
          <w:tcPr>
            <w:tcW w:w="8938" w:type="dxa"/>
            <w:vAlign w:val="center"/>
          </w:tcPr>
          <w:p w:rsidR="00214C1B" w:rsidRDefault="009B3A21">
            <w:pPr>
              <w:adjustRightInd w:val="0"/>
              <w:snapToGrid w:val="0"/>
              <w:spacing w:line="260" w:lineRule="exact"/>
              <w:ind w:firstLineChars="200" w:firstLine="420"/>
              <w:jc w:val="left"/>
              <w:rPr>
                <w:rFonts w:ascii="Times New Roman" w:hAnsi="Times New Roman" w:cs="宋体"/>
                <w:szCs w:val="21"/>
              </w:rPr>
            </w:pPr>
            <w:r>
              <w:rPr>
                <w:rFonts w:ascii="宋体" w:hAnsi="宋体" w:cs="宋体" w:hint="eastAsia"/>
                <w:szCs w:val="21"/>
              </w:rPr>
              <w:t>按照高考综合改革要求，优化教育资源配置，重点根据选课走班可能出现的结构性缺编缺员问题做好学科教师配置规划。</w:t>
            </w:r>
          </w:p>
        </w:tc>
        <w:tc>
          <w:tcPr>
            <w:tcW w:w="1910" w:type="dxa"/>
            <w:vAlign w:val="center"/>
          </w:tcPr>
          <w:p w:rsidR="00214C1B" w:rsidRDefault="009B3A21">
            <w:pPr>
              <w:adjustRightInd w:val="0"/>
              <w:snapToGrid w:val="0"/>
              <w:spacing w:line="260" w:lineRule="exact"/>
              <w:jc w:val="left"/>
              <w:rPr>
                <w:rFonts w:ascii="宋体" w:hAnsi="宋体" w:cs="宋体"/>
                <w:szCs w:val="21"/>
              </w:rPr>
            </w:pPr>
            <w:r>
              <w:rPr>
                <w:rFonts w:ascii="宋体" w:hAnsi="宋体" w:cs="宋体" w:hint="eastAsia"/>
                <w:szCs w:val="21"/>
              </w:rPr>
              <w:t>县教体科技局</w:t>
            </w:r>
          </w:p>
        </w:tc>
        <w:tc>
          <w:tcPr>
            <w:tcW w:w="1625" w:type="dxa"/>
            <w:vAlign w:val="center"/>
          </w:tcPr>
          <w:p w:rsidR="00214C1B"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214C1B" w:rsidRDefault="00214C1B">
            <w:pPr>
              <w:adjustRightInd w:val="0"/>
              <w:snapToGrid w:val="0"/>
              <w:spacing w:line="280" w:lineRule="exact"/>
              <w:jc w:val="left"/>
              <w:rPr>
                <w:rFonts w:ascii="Times New Roman" w:hAnsi="Times New Roman" w:cs="宋体"/>
                <w:szCs w:val="21"/>
              </w:rPr>
            </w:pPr>
          </w:p>
        </w:tc>
      </w:tr>
      <w:tr w:rsidR="00214C1B" w:rsidTr="009B3A21">
        <w:trPr>
          <w:trHeight w:val="992"/>
          <w:jc w:val="center"/>
        </w:trPr>
        <w:tc>
          <w:tcPr>
            <w:tcW w:w="508" w:type="dxa"/>
            <w:vMerge/>
            <w:vAlign w:val="center"/>
          </w:tcPr>
          <w:p w:rsidR="00214C1B" w:rsidRDefault="00214C1B">
            <w:pPr>
              <w:adjustRightInd w:val="0"/>
              <w:snapToGrid w:val="0"/>
              <w:spacing w:line="280" w:lineRule="exact"/>
              <w:jc w:val="center"/>
              <w:rPr>
                <w:rFonts w:ascii="宋体" w:hAnsi="宋体" w:cs="宋体"/>
                <w:szCs w:val="21"/>
              </w:rPr>
            </w:pPr>
          </w:p>
        </w:tc>
        <w:tc>
          <w:tcPr>
            <w:tcW w:w="1104" w:type="dxa"/>
            <w:vMerge/>
            <w:vAlign w:val="center"/>
          </w:tcPr>
          <w:p w:rsidR="00214C1B" w:rsidRDefault="00214C1B">
            <w:pPr>
              <w:adjustRightInd w:val="0"/>
              <w:snapToGrid w:val="0"/>
              <w:spacing w:line="280" w:lineRule="exact"/>
              <w:jc w:val="center"/>
              <w:rPr>
                <w:rFonts w:ascii="宋体" w:hAnsi="宋体" w:cs="宋体"/>
                <w:szCs w:val="21"/>
              </w:rPr>
            </w:pPr>
          </w:p>
        </w:tc>
        <w:tc>
          <w:tcPr>
            <w:tcW w:w="703" w:type="dxa"/>
            <w:vAlign w:val="center"/>
          </w:tcPr>
          <w:p w:rsidR="00214C1B"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11</w:t>
            </w:r>
          </w:p>
        </w:tc>
        <w:tc>
          <w:tcPr>
            <w:tcW w:w="8938" w:type="dxa"/>
            <w:vAlign w:val="center"/>
          </w:tcPr>
          <w:p w:rsidR="00214C1B" w:rsidRDefault="009B3A21">
            <w:pPr>
              <w:adjustRightInd w:val="0"/>
              <w:snapToGrid w:val="0"/>
              <w:spacing w:line="260" w:lineRule="exact"/>
              <w:ind w:firstLineChars="200" w:firstLine="420"/>
              <w:jc w:val="left"/>
              <w:rPr>
                <w:rFonts w:ascii="宋体" w:hAnsi="宋体" w:cs="宋体"/>
                <w:szCs w:val="21"/>
              </w:rPr>
            </w:pPr>
            <w:r>
              <w:rPr>
                <w:rFonts w:ascii="宋体" w:hAnsi="宋体" w:cs="宋体" w:hint="eastAsia"/>
                <w:szCs w:val="21"/>
              </w:rPr>
              <w:t>运用信息技术手段，推动普通高中教学组织管理模式改革创新，探索建立行政班与教学班并存、班主任和导师制结合，学科教学评价与学生综合素质评价、过程性评价与终结性评价并举的教育教学管理模式，构建普通高中与高等学校有机衔接的人才培养体系。</w:t>
            </w:r>
          </w:p>
        </w:tc>
        <w:tc>
          <w:tcPr>
            <w:tcW w:w="1910" w:type="dxa"/>
            <w:vAlign w:val="center"/>
          </w:tcPr>
          <w:p w:rsidR="00214C1B" w:rsidRDefault="009B3A21">
            <w:pPr>
              <w:adjustRightInd w:val="0"/>
              <w:snapToGrid w:val="0"/>
              <w:spacing w:line="260" w:lineRule="exact"/>
              <w:jc w:val="left"/>
              <w:rPr>
                <w:rFonts w:ascii="宋体" w:hAnsi="宋体" w:cs="宋体"/>
                <w:szCs w:val="21"/>
              </w:rPr>
            </w:pPr>
            <w:r>
              <w:rPr>
                <w:rFonts w:ascii="宋体" w:hAnsi="宋体" w:cs="宋体" w:hint="eastAsia"/>
                <w:szCs w:val="21"/>
              </w:rPr>
              <w:t>县教体科技局</w:t>
            </w:r>
          </w:p>
        </w:tc>
        <w:tc>
          <w:tcPr>
            <w:tcW w:w="1625" w:type="dxa"/>
            <w:vAlign w:val="center"/>
          </w:tcPr>
          <w:p w:rsidR="00214C1B"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214C1B" w:rsidRDefault="00214C1B">
            <w:pPr>
              <w:adjustRightInd w:val="0"/>
              <w:snapToGrid w:val="0"/>
              <w:spacing w:line="280" w:lineRule="exact"/>
              <w:jc w:val="left"/>
              <w:rPr>
                <w:rFonts w:ascii="Times New Roman" w:hAnsi="Times New Roman" w:cs="宋体"/>
                <w:szCs w:val="21"/>
              </w:rPr>
            </w:pPr>
          </w:p>
        </w:tc>
      </w:tr>
      <w:tr w:rsidR="00214C1B" w:rsidTr="009B3A21">
        <w:trPr>
          <w:trHeight w:val="1121"/>
          <w:jc w:val="center"/>
        </w:trPr>
        <w:tc>
          <w:tcPr>
            <w:tcW w:w="508" w:type="dxa"/>
            <w:vMerge/>
            <w:vAlign w:val="center"/>
          </w:tcPr>
          <w:p w:rsidR="00214C1B" w:rsidRDefault="00214C1B">
            <w:pPr>
              <w:adjustRightInd w:val="0"/>
              <w:snapToGrid w:val="0"/>
              <w:spacing w:line="280" w:lineRule="exact"/>
              <w:jc w:val="center"/>
              <w:rPr>
                <w:rFonts w:ascii="宋体" w:hAnsi="宋体" w:cs="宋体"/>
                <w:szCs w:val="21"/>
              </w:rPr>
            </w:pPr>
          </w:p>
        </w:tc>
        <w:tc>
          <w:tcPr>
            <w:tcW w:w="1104" w:type="dxa"/>
            <w:vMerge w:val="restart"/>
            <w:vAlign w:val="center"/>
          </w:tcPr>
          <w:p w:rsidR="00214C1B" w:rsidRDefault="009B3A21">
            <w:pPr>
              <w:adjustRightInd w:val="0"/>
              <w:snapToGrid w:val="0"/>
              <w:spacing w:line="280" w:lineRule="exact"/>
              <w:jc w:val="center"/>
              <w:rPr>
                <w:rFonts w:ascii="Times New Roman" w:hAnsi="Times New Roman" w:cs="宋体"/>
                <w:szCs w:val="21"/>
              </w:rPr>
            </w:pPr>
            <w:r>
              <w:rPr>
                <w:rFonts w:ascii="宋体" w:hAnsi="宋体" w:cs="宋体" w:hint="eastAsia"/>
                <w:szCs w:val="21"/>
              </w:rPr>
              <w:t>实施学生生涯规划指导</w:t>
            </w:r>
          </w:p>
        </w:tc>
        <w:tc>
          <w:tcPr>
            <w:tcW w:w="703" w:type="dxa"/>
            <w:vAlign w:val="center"/>
          </w:tcPr>
          <w:p w:rsidR="00214C1B"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12</w:t>
            </w:r>
          </w:p>
        </w:tc>
        <w:tc>
          <w:tcPr>
            <w:tcW w:w="8938" w:type="dxa"/>
            <w:vAlign w:val="center"/>
          </w:tcPr>
          <w:p w:rsidR="00214C1B" w:rsidRDefault="009B3A21">
            <w:pPr>
              <w:adjustRightInd w:val="0"/>
              <w:snapToGrid w:val="0"/>
              <w:spacing w:line="260" w:lineRule="exact"/>
              <w:ind w:firstLineChars="200" w:firstLine="420"/>
              <w:jc w:val="left"/>
              <w:rPr>
                <w:rFonts w:ascii="宋体" w:hAnsi="宋体" w:cs="宋体"/>
                <w:szCs w:val="21"/>
              </w:rPr>
            </w:pPr>
            <w:r>
              <w:rPr>
                <w:rFonts w:ascii="宋体" w:hAnsi="宋体" w:cs="宋体" w:hint="eastAsia"/>
                <w:szCs w:val="21"/>
              </w:rPr>
              <w:t>充分调动社会教育资源，健全学生发展指导制度体系，推动普通高中学校有计划、有步骤地开展生涯规划教育，提高学生生涯意识，增强生涯规划能力，合理确定选考科目，正确选择修习内容。属地做好高中学生生涯规划和升学就业政策宣传引导。</w:t>
            </w:r>
          </w:p>
        </w:tc>
        <w:tc>
          <w:tcPr>
            <w:tcW w:w="1910" w:type="dxa"/>
            <w:vAlign w:val="center"/>
          </w:tcPr>
          <w:p w:rsidR="00214C1B" w:rsidRDefault="009B3A21">
            <w:pPr>
              <w:adjustRightInd w:val="0"/>
              <w:snapToGrid w:val="0"/>
              <w:spacing w:line="260" w:lineRule="exact"/>
              <w:jc w:val="left"/>
              <w:rPr>
                <w:rFonts w:ascii="宋体" w:hAnsi="宋体" w:cs="宋体"/>
                <w:szCs w:val="21"/>
              </w:rPr>
            </w:pPr>
            <w:r>
              <w:rPr>
                <w:rFonts w:ascii="宋体" w:hAnsi="宋体" w:cs="宋体" w:hint="eastAsia"/>
                <w:szCs w:val="21"/>
              </w:rPr>
              <w:t>县教体科技局，各镇</w:t>
            </w:r>
          </w:p>
        </w:tc>
        <w:tc>
          <w:tcPr>
            <w:tcW w:w="1625" w:type="dxa"/>
            <w:vAlign w:val="center"/>
          </w:tcPr>
          <w:p w:rsidR="00214C1B"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214C1B" w:rsidRDefault="00214C1B">
            <w:pPr>
              <w:adjustRightInd w:val="0"/>
              <w:snapToGrid w:val="0"/>
              <w:spacing w:line="280" w:lineRule="exact"/>
              <w:jc w:val="left"/>
              <w:rPr>
                <w:rFonts w:ascii="Times New Roman" w:hAnsi="Times New Roman" w:cs="宋体"/>
                <w:szCs w:val="21"/>
              </w:rPr>
            </w:pPr>
          </w:p>
        </w:tc>
      </w:tr>
      <w:tr w:rsidR="00214C1B" w:rsidTr="009B3A21">
        <w:trPr>
          <w:trHeight w:val="840"/>
          <w:jc w:val="center"/>
        </w:trPr>
        <w:tc>
          <w:tcPr>
            <w:tcW w:w="508" w:type="dxa"/>
            <w:vMerge/>
            <w:vAlign w:val="center"/>
          </w:tcPr>
          <w:p w:rsidR="00214C1B" w:rsidRDefault="00214C1B">
            <w:pPr>
              <w:adjustRightInd w:val="0"/>
              <w:snapToGrid w:val="0"/>
              <w:spacing w:line="280" w:lineRule="exact"/>
              <w:jc w:val="center"/>
              <w:rPr>
                <w:rFonts w:ascii="Times New Roman" w:hAnsi="Times New Roman" w:cs="宋体"/>
                <w:szCs w:val="21"/>
              </w:rPr>
            </w:pPr>
          </w:p>
        </w:tc>
        <w:tc>
          <w:tcPr>
            <w:tcW w:w="1104" w:type="dxa"/>
            <w:vMerge/>
            <w:vAlign w:val="center"/>
          </w:tcPr>
          <w:p w:rsidR="00214C1B" w:rsidRDefault="00214C1B">
            <w:pPr>
              <w:adjustRightInd w:val="0"/>
              <w:snapToGrid w:val="0"/>
              <w:spacing w:line="280" w:lineRule="exact"/>
              <w:jc w:val="center"/>
              <w:rPr>
                <w:rFonts w:ascii="Times New Roman" w:hAnsi="Times New Roman" w:cs="宋体"/>
                <w:szCs w:val="21"/>
              </w:rPr>
            </w:pPr>
          </w:p>
        </w:tc>
        <w:tc>
          <w:tcPr>
            <w:tcW w:w="703" w:type="dxa"/>
            <w:vAlign w:val="center"/>
          </w:tcPr>
          <w:p w:rsidR="00214C1B" w:rsidRDefault="009B3A21">
            <w:pPr>
              <w:adjustRightInd w:val="0"/>
              <w:snapToGrid w:val="0"/>
              <w:spacing w:line="280" w:lineRule="exact"/>
              <w:jc w:val="center"/>
              <w:rPr>
                <w:rFonts w:ascii="Times New Roman" w:hAnsi="Times New Roman" w:cs="宋体"/>
                <w:szCs w:val="21"/>
              </w:rPr>
            </w:pPr>
            <w:r>
              <w:rPr>
                <w:rFonts w:ascii="Times New Roman" w:hAnsi="Times New Roman" w:cs="宋体" w:hint="eastAsia"/>
                <w:szCs w:val="21"/>
              </w:rPr>
              <w:t>13</w:t>
            </w:r>
          </w:p>
        </w:tc>
        <w:tc>
          <w:tcPr>
            <w:tcW w:w="8938" w:type="dxa"/>
            <w:vAlign w:val="center"/>
          </w:tcPr>
          <w:p w:rsidR="00214C1B" w:rsidRDefault="009B3A21">
            <w:pPr>
              <w:adjustRightInd w:val="0"/>
              <w:snapToGrid w:val="0"/>
              <w:spacing w:line="280" w:lineRule="exact"/>
              <w:ind w:firstLineChars="200" w:firstLine="420"/>
              <w:jc w:val="left"/>
              <w:rPr>
                <w:rFonts w:ascii="Times New Roman" w:hAnsi="Times New Roman" w:cs="宋体"/>
                <w:szCs w:val="21"/>
              </w:rPr>
            </w:pPr>
            <w:r>
              <w:rPr>
                <w:rFonts w:ascii="宋体" w:hAnsi="宋体" w:cs="宋体" w:hint="eastAsia"/>
                <w:szCs w:val="21"/>
              </w:rPr>
              <w:t>加强生涯规划指导教师配备、培养和培训工作，积极利用社会资源开展专业化指导。完善生涯规划教师序列，畅通生涯规划指导教师职称晋升、评优评先渠道。</w:t>
            </w:r>
          </w:p>
        </w:tc>
        <w:tc>
          <w:tcPr>
            <w:tcW w:w="1910" w:type="dxa"/>
            <w:vAlign w:val="center"/>
          </w:tcPr>
          <w:p w:rsidR="00214C1B" w:rsidRDefault="009B3A21">
            <w:pPr>
              <w:adjustRightInd w:val="0"/>
              <w:snapToGrid w:val="0"/>
              <w:spacing w:line="260" w:lineRule="exact"/>
              <w:jc w:val="left"/>
              <w:rPr>
                <w:rFonts w:ascii="宋体" w:hAnsi="宋体" w:cs="宋体"/>
                <w:szCs w:val="21"/>
              </w:rPr>
            </w:pPr>
            <w:r>
              <w:rPr>
                <w:rFonts w:ascii="宋体" w:hAnsi="宋体" w:cs="宋体" w:hint="eastAsia"/>
                <w:szCs w:val="21"/>
              </w:rPr>
              <w:t>县人社局、县教体科技局</w:t>
            </w:r>
          </w:p>
        </w:tc>
        <w:tc>
          <w:tcPr>
            <w:tcW w:w="1625" w:type="dxa"/>
            <w:vAlign w:val="center"/>
          </w:tcPr>
          <w:p w:rsidR="00214C1B"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214C1B" w:rsidRDefault="00214C1B">
            <w:pPr>
              <w:adjustRightInd w:val="0"/>
              <w:snapToGrid w:val="0"/>
              <w:spacing w:line="280" w:lineRule="exact"/>
              <w:jc w:val="left"/>
              <w:rPr>
                <w:rFonts w:ascii="Times New Roman" w:hAnsi="Times New Roman" w:cs="宋体"/>
                <w:szCs w:val="21"/>
              </w:rPr>
            </w:pPr>
          </w:p>
        </w:tc>
      </w:tr>
      <w:tr w:rsidR="00214C1B" w:rsidTr="009B3A21">
        <w:trPr>
          <w:trHeight w:val="977"/>
          <w:jc w:val="center"/>
        </w:trPr>
        <w:tc>
          <w:tcPr>
            <w:tcW w:w="508" w:type="dxa"/>
            <w:vMerge/>
            <w:vAlign w:val="center"/>
          </w:tcPr>
          <w:p w:rsidR="00214C1B" w:rsidRDefault="00214C1B">
            <w:pPr>
              <w:adjustRightInd w:val="0"/>
              <w:snapToGrid w:val="0"/>
              <w:spacing w:line="280" w:lineRule="exact"/>
              <w:jc w:val="left"/>
              <w:rPr>
                <w:rFonts w:ascii="宋体" w:hAnsi="宋体" w:cs="宋体"/>
                <w:szCs w:val="21"/>
              </w:rPr>
            </w:pPr>
          </w:p>
        </w:tc>
        <w:tc>
          <w:tcPr>
            <w:tcW w:w="1104" w:type="dxa"/>
            <w:vMerge w:val="restart"/>
            <w:vAlign w:val="center"/>
          </w:tcPr>
          <w:p w:rsidR="00214C1B" w:rsidRDefault="009B3A21">
            <w:pPr>
              <w:adjustRightInd w:val="0"/>
              <w:snapToGrid w:val="0"/>
              <w:spacing w:line="280" w:lineRule="exact"/>
              <w:jc w:val="left"/>
              <w:rPr>
                <w:rFonts w:ascii="Times New Roman" w:hAnsi="Times New Roman" w:cs="宋体"/>
                <w:szCs w:val="21"/>
              </w:rPr>
            </w:pPr>
            <w:r>
              <w:rPr>
                <w:rFonts w:ascii="宋体" w:hAnsi="宋体" w:cs="宋体" w:hint="eastAsia"/>
                <w:szCs w:val="21"/>
              </w:rPr>
              <w:t>完善高中学生综合素质评价</w:t>
            </w:r>
          </w:p>
        </w:tc>
        <w:tc>
          <w:tcPr>
            <w:tcW w:w="703" w:type="dxa"/>
            <w:vAlign w:val="center"/>
          </w:tcPr>
          <w:p w:rsidR="00214C1B" w:rsidRDefault="009B3A21">
            <w:pPr>
              <w:adjustRightInd w:val="0"/>
              <w:snapToGrid w:val="0"/>
              <w:spacing w:line="280" w:lineRule="exact"/>
              <w:jc w:val="center"/>
              <w:rPr>
                <w:rFonts w:ascii="Times New Roman" w:hAnsi="Times New Roman" w:cs="宋体"/>
                <w:szCs w:val="21"/>
              </w:rPr>
            </w:pPr>
            <w:r>
              <w:rPr>
                <w:rFonts w:ascii="Times New Roman" w:hAnsi="Times New Roman" w:cs="宋体" w:hint="eastAsia"/>
                <w:szCs w:val="21"/>
              </w:rPr>
              <w:t>14</w:t>
            </w:r>
          </w:p>
        </w:tc>
        <w:tc>
          <w:tcPr>
            <w:tcW w:w="8938" w:type="dxa"/>
            <w:vAlign w:val="center"/>
          </w:tcPr>
          <w:p w:rsidR="00214C1B" w:rsidRDefault="009B3A21">
            <w:pPr>
              <w:adjustRightInd w:val="0"/>
              <w:snapToGrid w:val="0"/>
              <w:spacing w:line="280" w:lineRule="exact"/>
              <w:ind w:firstLineChars="200" w:firstLine="420"/>
              <w:jc w:val="left"/>
              <w:rPr>
                <w:rFonts w:ascii="Times New Roman" w:hAnsi="Times New Roman" w:cs="宋体"/>
                <w:szCs w:val="21"/>
              </w:rPr>
            </w:pPr>
            <w:r>
              <w:rPr>
                <w:rFonts w:ascii="宋体" w:hAnsi="宋体" w:cs="宋体" w:hint="eastAsia"/>
                <w:szCs w:val="21"/>
              </w:rPr>
              <w:t>落实《陕西省普通高中学生综合素质评价实施办法》，全面使用“陕西省中学生综合素质评价信息管理平台”，推进县、学校分层级应用。加大投入、完善信息环境，确保</w:t>
            </w:r>
            <w:r>
              <w:rPr>
                <w:rFonts w:ascii="Times New Roman" w:hAnsi="Times New Roman"/>
                <w:szCs w:val="21"/>
              </w:rPr>
              <w:t>2022</w:t>
            </w:r>
            <w:r>
              <w:rPr>
                <w:rFonts w:ascii="宋体" w:hAnsi="宋体" w:cs="宋体" w:hint="eastAsia"/>
                <w:szCs w:val="21"/>
              </w:rPr>
              <w:t>年秋季起高一新生综合素质评价实现全省统一信息管理。</w:t>
            </w:r>
          </w:p>
        </w:tc>
        <w:tc>
          <w:tcPr>
            <w:tcW w:w="1910" w:type="dxa"/>
            <w:vAlign w:val="center"/>
          </w:tcPr>
          <w:p w:rsidR="00214C1B" w:rsidRDefault="009B3A21">
            <w:pPr>
              <w:adjustRightInd w:val="0"/>
              <w:snapToGrid w:val="0"/>
              <w:spacing w:line="260" w:lineRule="exact"/>
              <w:jc w:val="left"/>
              <w:rPr>
                <w:rFonts w:ascii="宋体" w:hAnsi="宋体" w:cs="宋体"/>
                <w:szCs w:val="21"/>
              </w:rPr>
            </w:pPr>
            <w:r>
              <w:rPr>
                <w:rFonts w:ascii="宋体" w:hAnsi="宋体" w:cs="宋体" w:hint="eastAsia"/>
                <w:szCs w:val="21"/>
              </w:rPr>
              <w:t>县教体科技局</w:t>
            </w:r>
          </w:p>
        </w:tc>
        <w:tc>
          <w:tcPr>
            <w:tcW w:w="1625" w:type="dxa"/>
            <w:vAlign w:val="center"/>
          </w:tcPr>
          <w:p w:rsidR="00214C1B"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214C1B" w:rsidRDefault="00214C1B">
            <w:pPr>
              <w:adjustRightInd w:val="0"/>
              <w:snapToGrid w:val="0"/>
              <w:spacing w:line="280" w:lineRule="exact"/>
              <w:jc w:val="left"/>
              <w:rPr>
                <w:rFonts w:ascii="Times New Roman" w:hAnsi="Times New Roman" w:cs="宋体"/>
                <w:szCs w:val="21"/>
              </w:rPr>
            </w:pPr>
          </w:p>
        </w:tc>
      </w:tr>
      <w:tr w:rsidR="00214C1B" w:rsidTr="009B3A21">
        <w:trPr>
          <w:trHeight w:val="990"/>
          <w:jc w:val="center"/>
        </w:trPr>
        <w:tc>
          <w:tcPr>
            <w:tcW w:w="508" w:type="dxa"/>
            <w:vMerge/>
            <w:vAlign w:val="center"/>
          </w:tcPr>
          <w:p w:rsidR="00214C1B" w:rsidRDefault="00214C1B">
            <w:pPr>
              <w:adjustRightInd w:val="0"/>
              <w:snapToGrid w:val="0"/>
              <w:spacing w:line="280" w:lineRule="exact"/>
              <w:jc w:val="left"/>
              <w:rPr>
                <w:rFonts w:ascii="宋体" w:hAnsi="宋体" w:cs="宋体"/>
                <w:szCs w:val="21"/>
              </w:rPr>
            </w:pPr>
          </w:p>
        </w:tc>
        <w:tc>
          <w:tcPr>
            <w:tcW w:w="1104" w:type="dxa"/>
            <w:vMerge/>
            <w:vAlign w:val="center"/>
          </w:tcPr>
          <w:p w:rsidR="00214C1B" w:rsidRDefault="00214C1B">
            <w:pPr>
              <w:adjustRightInd w:val="0"/>
              <w:snapToGrid w:val="0"/>
              <w:spacing w:line="280" w:lineRule="exact"/>
              <w:jc w:val="left"/>
              <w:rPr>
                <w:rFonts w:ascii="宋体" w:hAnsi="宋体" w:cs="宋体"/>
                <w:szCs w:val="21"/>
              </w:rPr>
            </w:pPr>
          </w:p>
        </w:tc>
        <w:tc>
          <w:tcPr>
            <w:tcW w:w="703" w:type="dxa"/>
            <w:vAlign w:val="center"/>
          </w:tcPr>
          <w:p w:rsidR="00214C1B"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15</w:t>
            </w:r>
          </w:p>
        </w:tc>
        <w:tc>
          <w:tcPr>
            <w:tcW w:w="8938" w:type="dxa"/>
            <w:vAlign w:val="center"/>
          </w:tcPr>
          <w:p w:rsidR="00214C1B" w:rsidRDefault="009B3A21">
            <w:pPr>
              <w:adjustRightInd w:val="0"/>
              <w:snapToGrid w:val="0"/>
              <w:spacing w:line="280" w:lineRule="exact"/>
              <w:ind w:firstLineChars="200" w:firstLine="420"/>
              <w:jc w:val="left"/>
              <w:rPr>
                <w:rFonts w:ascii="宋体" w:hAnsi="宋体" w:cs="宋体"/>
                <w:szCs w:val="21"/>
              </w:rPr>
            </w:pPr>
            <w:r>
              <w:rPr>
                <w:rFonts w:ascii="宋体" w:hAnsi="宋体" w:cs="宋体" w:hint="eastAsia"/>
                <w:szCs w:val="21"/>
              </w:rPr>
              <w:t>按照规定规范实施学生综合素质评价，严格程序、强化监督，确保公开透明，保证内容真实准确；积极引导学生开展社会综合实践</w:t>
            </w:r>
            <w:r>
              <w:rPr>
                <w:rFonts w:ascii="Times New Roman" w:hAnsi="Times New Roman"/>
                <w:szCs w:val="21"/>
              </w:rPr>
              <w:t>(</w:t>
            </w:r>
            <w:r>
              <w:rPr>
                <w:rFonts w:ascii="宋体" w:hAnsi="宋体" w:cs="宋体" w:hint="eastAsia"/>
                <w:szCs w:val="21"/>
              </w:rPr>
              <w:t>含劳动实践</w:t>
            </w:r>
            <w:r>
              <w:rPr>
                <w:rFonts w:ascii="Times New Roman" w:hAnsi="Times New Roman"/>
                <w:szCs w:val="21"/>
              </w:rPr>
              <w:t>) </w:t>
            </w:r>
            <w:r>
              <w:rPr>
                <w:rFonts w:ascii="宋体" w:hAnsi="宋体" w:cs="宋体" w:hint="eastAsia"/>
                <w:szCs w:val="21"/>
              </w:rPr>
              <w:t>活动，确保综合素质评价的科学性、客观性、真实性和可操作性。</w:t>
            </w:r>
          </w:p>
        </w:tc>
        <w:tc>
          <w:tcPr>
            <w:tcW w:w="1910" w:type="dxa"/>
            <w:vAlign w:val="center"/>
          </w:tcPr>
          <w:p w:rsidR="00214C1B" w:rsidRDefault="009B3A21">
            <w:pPr>
              <w:adjustRightInd w:val="0"/>
              <w:snapToGrid w:val="0"/>
              <w:spacing w:line="260" w:lineRule="exact"/>
              <w:jc w:val="left"/>
              <w:rPr>
                <w:rFonts w:ascii="宋体" w:hAnsi="宋体" w:cs="宋体"/>
                <w:szCs w:val="21"/>
              </w:rPr>
            </w:pPr>
            <w:r>
              <w:rPr>
                <w:rFonts w:ascii="宋体" w:hAnsi="宋体" w:cs="宋体" w:hint="eastAsia"/>
                <w:szCs w:val="21"/>
              </w:rPr>
              <w:t>县教体科技局</w:t>
            </w:r>
          </w:p>
        </w:tc>
        <w:tc>
          <w:tcPr>
            <w:tcW w:w="1625" w:type="dxa"/>
            <w:vAlign w:val="center"/>
          </w:tcPr>
          <w:p w:rsidR="00214C1B"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214C1B" w:rsidRDefault="00214C1B">
            <w:pPr>
              <w:adjustRightInd w:val="0"/>
              <w:snapToGrid w:val="0"/>
              <w:spacing w:line="280" w:lineRule="exact"/>
              <w:jc w:val="left"/>
              <w:rPr>
                <w:rFonts w:ascii="Times New Roman" w:hAnsi="Times New Roman" w:cs="宋体"/>
                <w:szCs w:val="21"/>
              </w:rPr>
            </w:pPr>
          </w:p>
        </w:tc>
      </w:tr>
      <w:tr w:rsidR="00214C1B">
        <w:trPr>
          <w:trHeight w:val="1277"/>
          <w:jc w:val="center"/>
        </w:trPr>
        <w:tc>
          <w:tcPr>
            <w:tcW w:w="508" w:type="dxa"/>
            <w:vMerge w:val="restart"/>
            <w:vAlign w:val="center"/>
          </w:tcPr>
          <w:p w:rsidR="00214C1B" w:rsidRDefault="009B3A21">
            <w:pPr>
              <w:adjustRightInd w:val="0"/>
              <w:snapToGrid w:val="0"/>
              <w:spacing w:line="280" w:lineRule="exact"/>
              <w:jc w:val="center"/>
              <w:rPr>
                <w:rFonts w:ascii="宋体" w:hAnsi="宋体" w:cs="宋体"/>
                <w:szCs w:val="21"/>
              </w:rPr>
            </w:pPr>
            <w:r>
              <w:rPr>
                <w:rFonts w:ascii="宋体" w:hAnsi="宋体" w:cs="宋体" w:hint="eastAsia"/>
                <w:szCs w:val="21"/>
              </w:rPr>
              <w:t>重</w:t>
            </w:r>
          </w:p>
          <w:p w:rsidR="00214C1B" w:rsidRDefault="009B3A21">
            <w:pPr>
              <w:adjustRightInd w:val="0"/>
              <w:snapToGrid w:val="0"/>
              <w:spacing w:line="280" w:lineRule="exact"/>
              <w:jc w:val="center"/>
              <w:rPr>
                <w:rFonts w:ascii="宋体" w:hAnsi="宋体" w:cs="宋体"/>
                <w:szCs w:val="21"/>
              </w:rPr>
            </w:pPr>
            <w:r>
              <w:rPr>
                <w:rFonts w:ascii="宋体" w:hAnsi="宋体" w:cs="宋体" w:hint="eastAsia"/>
                <w:szCs w:val="21"/>
              </w:rPr>
              <w:t>点</w:t>
            </w:r>
          </w:p>
          <w:p w:rsidR="00214C1B" w:rsidRDefault="009B3A21">
            <w:pPr>
              <w:adjustRightInd w:val="0"/>
              <w:snapToGrid w:val="0"/>
              <w:spacing w:line="280" w:lineRule="exact"/>
              <w:jc w:val="center"/>
              <w:rPr>
                <w:rFonts w:ascii="宋体" w:hAnsi="宋体" w:cs="宋体"/>
                <w:szCs w:val="21"/>
              </w:rPr>
            </w:pPr>
            <w:r>
              <w:rPr>
                <w:rFonts w:ascii="宋体" w:hAnsi="宋体" w:cs="宋体" w:hint="eastAsia"/>
                <w:szCs w:val="21"/>
              </w:rPr>
              <w:t>工</w:t>
            </w:r>
          </w:p>
          <w:p w:rsidR="00214C1B" w:rsidRDefault="009B3A21">
            <w:pPr>
              <w:adjustRightInd w:val="0"/>
              <w:snapToGrid w:val="0"/>
              <w:spacing w:line="280" w:lineRule="exact"/>
              <w:jc w:val="center"/>
              <w:rPr>
                <w:rFonts w:ascii="宋体" w:hAnsi="宋体" w:cs="宋体"/>
                <w:szCs w:val="21"/>
              </w:rPr>
            </w:pPr>
            <w:r>
              <w:rPr>
                <w:rFonts w:ascii="宋体" w:hAnsi="宋体" w:cs="宋体" w:hint="eastAsia"/>
                <w:szCs w:val="21"/>
              </w:rPr>
              <w:t xml:space="preserve">作       </w:t>
            </w:r>
          </w:p>
        </w:tc>
        <w:tc>
          <w:tcPr>
            <w:tcW w:w="1104" w:type="dxa"/>
            <w:vAlign w:val="center"/>
          </w:tcPr>
          <w:p w:rsidR="00214C1B" w:rsidRDefault="009B3A21">
            <w:pPr>
              <w:adjustRightInd w:val="0"/>
              <w:snapToGrid w:val="0"/>
              <w:spacing w:line="280" w:lineRule="exact"/>
              <w:jc w:val="center"/>
              <w:rPr>
                <w:rFonts w:ascii="Times New Roman" w:hAnsi="Times New Roman" w:cs="宋体"/>
                <w:szCs w:val="21"/>
              </w:rPr>
            </w:pPr>
            <w:r>
              <w:rPr>
                <w:rFonts w:ascii="宋体" w:hAnsi="宋体" w:cs="宋体" w:hint="eastAsia"/>
                <w:szCs w:val="21"/>
              </w:rPr>
              <w:t>规范高中学业水平考试</w:t>
            </w:r>
          </w:p>
        </w:tc>
        <w:tc>
          <w:tcPr>
            <w:tcW w:w="703" w:type="dxa"/>
            <w:vAlign w:val="center"/>
          </w:tcPr>
          <w:p w:rsidR="00214C1B" w:rsidRDefault="009B3A21">
            <w:pPr>
              <w:adjustRightInd w:val="0"/>
              <w:snapToGrid w:val="0"/>
              <w:spacing w:line="280" w:lineRule="exact"/>
              <w:jc w:val="center"/>
              <w:rPr>
                <w:rFonts w:ascii="Times New Roman" w:hAnsi="Times New Roman" w:cs="宋体"/>
                <w:szCs w:val="21"/>
              </w:rPr>
            </w:pPr>
            <w:r>
              <w:rPr>
                <w:rFonts w:ascii="Times New Roman" w:hAnsi="Times New Roman" w:cs="宋体" w:hint="eastAsia"/>
                <w:szCs w:val="21"/>
              </w:rPr>
              <w:t>16</w:t>
            </w:r>
          </w:p>
        </w:tc>
        <w:tc>
          <w:tcPr>
            <w:tcW w:w="8938" w:type="dxa"/>
            <w:vAlign w:val="center"/>
          </w:tcPr>
          <w:p w:rsidR="00214C1B" w:rsidRDefault="009B3A21">
            <w:pPr>
              <w:adjustRightInd w:val="0"/>
              <w:snapToGrid w:val="0"/>
              <w:spacing w:line="280" w:lineRule="exact"/>
              <w:ind w:firstLineChars="200" w:firstLine="420"/>
              <w:jc w:val="left"/>
              <w:rPr>
                <w:rFonts w:ascii="Times New Roman" w:hAnsi="Times New Roman" w:cs="宋体"/>
                <w:szCs w:val="21"/>
              </w:rPr>
            </w:pPr>
            <w:r>
              <w:rPr>
                <w:rFonts w:ascii="宋体" w:hAnsi="宋体" w:cs="宋体" w:hint="eastAsia"/>
                <w:szCs w:val="21"/>
              </w:rPr>
              <w:t>规范执行《陕西省普通高中学业水平考试实施办法》。坚持</w:t>
            </w:r>
            <w:r>
              <w:rPr>
                <w:rFonts w:ascii="Times New Roman" w:hAnsi="Times New Roman" w:cs="宋体" w:hint="eastAsia"/>
                <w:szCs w:val="21"/>
              </w:rPr>
              <w:t>“全面考核、自主选择、统筹兼顾”的原则，科学规范实施学业水平考试，为每个学生提供多样化课程选择，引导学生修习国家规定的各门课程，促进学生发展学科兴趣与个性特长、减轻过重课业负担和学习压力，促进普通高中深化课堂教学和育人方式改革，服务高校选拔学生。</w:t>
            </w:r>
          </w:p>
        </w:tc>
        <w:tc>
          <w:tcPr>
            <w:tcW w:w="1910" w:type="dxa"/>
            <w:vAlign w:val="center"/>
          </w:tcPr>
          <w:p w:rsidR="00214C1B" w:rsidRDefault="009B3A21">
            <w:pPr>
              <w:adjustRightInd w:val="0"/>
              <w:snapToGrid w:val="0"/>
              <w:spacing w:line="260" w:lineRule="exact"/>
              <w:jc w:val="left"/>
              <w:rPr>
                <w:rFonts w:ascii="宋体" w:hAnsi="宋体" w:cs="宋体"/>
                <w:szCs w:val="21"/>
              </w:rPr>
            </w:pPr>
            <w:r>
              <w:rPr>
                <w:rFonts w:ascii="宋体" w:hAnsi="宋体" w:cs="宋体" w:hint="eastAsia"/>
                <w:szCs w:val="21"/>
              </w:rPr>
              <w:t>县教体科技局</w:t>
            </w:r>
          </w:p>
        </w:tc>
        <w:tc>
          <w:tcPr>
            <w:tcW w:w="1625" w:type="dxa"/>
            <w:vAlign w:val="center"/>
          </w:tcPr>
          <w:p w:rsidR="00214C1B"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214C1B" w:rsidRDefault="00214C1B">
            <w:pPr>
              <w:adjustRightInd w:val="0"/>
              <w:snapToGrid w:val="0"/>
              <w:spacing w:line="280" w:lineRule="exact"/>
              <w:jc w:val="left"/>
              <w:rPr>
                <w:rFonts w:ascii="Times New Roman" w:hAnsi="Times New Roman" w:cs="宋体"/>
                <w:szCs w:val="21"/>
              </w:rPr>
            </w:pPr>
          </w:p>
        </w:tc>
      </w:tr>
      <w:tr w:rsidR="00214C1B">
        <w:trPr>
          <w:trHeight w:val="882"/>
          <w:jc w:val="center"/>
        </w:trPr>
        <w:tc>
          <w:tcPr>
            <w:tcW w:w="508" w:type="dxa"/>
            <w:vMerge/>
            <w:vAlign w:val="center"/>
          </w:tcPr>
          <w:p w:rsidR="00214C1B" w:rsidRDefault="00214C1B">
            <w:pPr>
              <w:adjustRightInd w:val="0"/>
              <w:snapToGrid w:val="0"/>
              <w:spacing w:line="280" w:lineRule="exact"/>
              <w:jc w:val="center"/>
              <w:rPr>
                <w:rFonts w:ascii="宋体" w:hAnsi="宋体" w:cs="宋体"/>
                <w:szCs w:val="21"/>
              </w:rPr>
            </w:pPr>
          </w:p>
        </w:tc>
        <w:tc>
          <w:tcPr>
            <w:tcW w:w="1104" w:type="dxa"/>
            <w:vMerge w:val="restart"/>
            <w:vAlign w:val="center"/>
          </w:tcPr>
          <w:p w:rsidR="00214C1B" w:rsidRDefault="009B3A21">
            <w:pPr>
              <w:adjustRightInd w:val="0"/>
              <w:snapToGrid w:val="0"/>
              <w:spacing w:line="280" w:lineRule="exact"/>
              <w:jc w:val="left"/>
              <w:rPr>
                <w:rFonts w:ascii="Times New Roman" w:hAnsi="Times New Roman" w:cs="宋体"/>
                <w:szCs w:val="21"/>
              </w:rPr>
            </w:pPr>
            <w:r>
              <w:rPr>
                <w:rFonts w:ascii="宋体" w:hAnsi="宋体" w:cs="宋体" w:hint="eastAsia"/>
                <w:szCs w:val="21"/>
              </w:rPr>
              <w:t>加强考试能力建设</w:t>
            </w:r>
          </w:p>
        </w:tc>
        <w:tc>
          <w:tcPr>
            <w:tcW w:w="703" w:type="dxa"/>
            <w:vAlign w:val="center"/>
          </w:tcPr>
          <w:p w:rsidR="00214C1B" w:rsidRDefault="009B3A21">
            <w:pPr>
              <w:adjustRightInd w:val="0"/>
              <w:snapToGrid w:val="0"/>
              <w:spacing w:line="280" w:lineRule="exact"/>
              <w:jc w:val="center"/>
              <w:rPr>
                <w:rFonts w:ascii="Times New Roman" w:hAnsi="Times New Roman" w:cs="宋体"/>
                <w:szCs w:val="21"/>
              </w:rPr>
            </w:pPr>
            <w:r>
              <w:rPr>
                <w:rFonts w:ascii="Times New Roman" w:hAnsi="Times New Roman" w:cs="宋体" w:hint="eastAsia"/>
                <w:szCs w:val="21"/>
              </w:rPr>
              <w:t>17</w:t>
            </w:r>
          </w:p>
        </w:tc>
        <w:tc>
          <w:tcPr>
            <w:tcW w:w="8938" w:type="dxa"/>
            <w:vAlign w:val="center"/>
          </w:tcPr>
          <w:p w:rsidR="00214C1B" w:rsidRDefault="009B3A21">
            <w:pPr>
              <w:adjustRightInd w:val="0"/>
              <w:snapToGrid w:val="0"/>
              <w:spacing w:line="280" w:lineRule="exact"/>
              <w:ind w:firstLineChars="200" w:firstLine="420"/>
              <w:jc w:val="left"/>
              <w:rPr>
                <w:rFonts w:ascii="Times New Roman" w:hAnsi="Times New Roman" w:cs="宋体"/>
                <w:szCs w:val="21"/>
              </w:rPr>
            </w:pPr>
            <w:r>
              <w:rPr>
                <w:rFonts w:ascii="宋体" w:hAnsi="宋体" w:cs="宋体" w:hint="eastAsia"/>
                <w:szCs w:val="21"/>
              </w:rPr>
              <w:t>根据高考综合改革的需要，切实加强考试机构队伍建设，加强业务培训，不断提高考试队伍的专业化水平和服务能力。</w:t>
            </w:r>
          </w:p>
        </w:tc>
        <w:tc>
          <w:tcPr>
            <w:tcW w:w="1910" w:type="dxa"/>
            <w:vAlign w:val="center"/>
          </w:tcPr>
          <w:p w:rsidR="00214C1B" w:rsidRDefault="009B3A21">
            <w:pPr>
              <w:adjustRightInd w:val="0"/>
              <w:snapToGrid w:val="0"/>
              <w:spacing w:line="260" w:lineRule="exact"/>
              <w:jc w:val="left"/>
              <w:rPr>
                <w:rFonts w:ascii="宋体" w:hAnsi="宋体" w:cs="宋体"/>
                <w:szCs w:val="21"/>
              </w:rPr>
            </w:pPr>
            <w:r>
              <w:rPr>
                <w:rFonts w:ascii="宋体" w:hAnsi="宋体" w:cs="宋体" w:hint="eastAsia"/>
                <w:szCs w:val="21"/>
              </w:rPr>
              <w:t>县教体科技局</w:t>
            </w:r>
          </w:p>
        </w:tc>
        <w:tc>
          <w:tcPr>
            <w:tcW w:w="1625" w:type="dxa"/>
            <w:vAlign w:val="center"/>
          </w:tcPr>
          <w:p w:rsidR="00214C1B"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214C1B" w:rsidRDefault="00214C1B">
            <w:pPr>
              <w:adjustRightInd w:val="0"/>
              <w:snapToGrid w:val="0"/>
              <w:spacing w:line="280" w:lineRule="exact"/>
              <w:jc w:val="left"/>
              <w:rPr>
                <w:rFonts w:ascii="Times New Roman" w:hAnsi="Times New Roman" w:cs="宋体"/>
                <w:szCs w:val="21"/>
              </w:rPr>
            </w:pPr>
          </w:p>
        </w:tc>
      </w:tr>
      <w:tr w:rsidR="00214C1B">
        <w:trPr>
          <w:trHeight w:val="1394"/>
          <w:jc w:val="center"/>
        </w:trPr>
        <w:tc>
          <w:tcPr>
            <w:tcW w:w="508" w:type="dxa"/>
            <w:vMerge/>
            <w:vAlign w:val="center"/>
          </w:tcPr>
          <w:p w:rsidR="00214C1B" w:rsidRDefault="00214C1B">
            <w:pPr>
              <w:adjustRightInd w:val="0"/>
              <w:snapToGrid w:val="0"/>
              <w:spacing w:line="280" w:lineRule="exact"/>
              <w:jc w:val="center"/>
              <w:rPr>
                <w:rFonts w:ascii="宋体" w:hAnsi="宋体" w:cs="宋体"/>
                <w:szCs w:val="21"/>
              </w:rPr>
            </w:pPr>
          </w:p>
        </w:tc>
        <w:tc>
          <w:tcPr>
            <w:tcW w:w="1104" w:type="dxa"/>
            <w:vMerge/>
            <w:vAlign w:val="center"/>
          </w:tcPr>
          <w:p w:rsidR="00214C1B" w:rsidRDefault="00214C1B">
            <w:pPr>
              <w:adjustRightInd w:val="0"/>
              <w:snapToGrid w:val="0"/>
              <w:spacing w:line="280" w:lineRule="exact"/>
              <w:jc w:val="left"/>
              <w:rPr>
                <w:rFonts w:ascii="宋体" w:hAnsi="宋体" w:cs="宋体"/>
                <w:szCs w:val="21"/>
              </w:rPr>
            </w:pPr>
          </w:p>
        </w:tc>
        <w:tc>
          <w:tcPr>
            <w:tcW w:w="703" w:type="dxa"/>
            <w:vAlign w:val="center"/>
          </w:tcPr>
          <w:p w:rsidR="00214C1B"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18</w:t>
            </w:r>
          </w:p>
        </w:tc>
        <w:tc>
          <w:tcPr>
            <w:tcW w:w="8938" w:type="dxa"/>
            <w:vAlign w:val="center"/>
          </w:tcPr>
          <w:p w:rsidR="00214C1B" w:rsidRDefault="009B3A21">
            <w:pPr>
              <w:adjustRightInd w:val="0"/>
              <w:snapToGrid w:val="0"/>
              <w:spacing w:line="280" w:lineRule="exact"/>
              <w:ind w:firstLineChars="200" w:firstLine="420"/>
              <w:jc w:val="left"/>
              <w:rPr>
                <w:rFonts w:ascii="宋体" w:hAnsi="宋体" w:cs="宋体"/>
                <w:szCs w:val="21"/>
              </w:rPr>
            </w:pPr>
            <w:r>
              <w:rPr>
                <w:rFonts w:ascii="宋体" w:hAnsi="宋体" w:cs="宋体" w:hint="eastAsia"/>
                <w:szCs w:val="21"/>
              </w:rPr>
              <w:t>统筹加强普通高中学业水平考试管理，落实经费保障，加强标准化考点建设以及设备日常维护和升级，搭建覆盖所有标准化考点的国家教育考试专网，完善决策指挥、网上巡查、身份认证、作弊防控、保密室智能监控等系统建设。确保2022年底前，标准化考点的数量及应用标准满足组织统一高考和普通高中学业水平考试要求。</w:t>
            </w:r>
          </w:p>
        </w:tc>
        <w:tc>
          <w:tcPr>
            <w:tcW w:w="1910" w:type="dxa"/>
            <w:vAlign w:val="center"/>
          </w:tcPr>
          <w:p w:rsidR="00214C1B" w:rsidRDefault="009B3A21">
            <w:pPr>
              <w:adjustRightInd w:val="0"/>
              <w:snapToGrid w:val="0"/>
              <w:spacing w:line="260" w:lineRule="exact"/>
              <w:jc w:val="left"/>
              <w:rPr>
                <w:rFonts w:ascii="宋体" w:hAnsi="宋体" w:cs="宋体"/>
                <w:szCs w:val="21"/>
              </w:rPr>
            </w:pPr>
            <w:r>
              <w:rPr>
                <w:rFonts w:ascii="宋体" w:hAnsi="宋体" w:cs="宋体" w:hint="eastAsia"/>
                <w:szCs w:val="21"/>
              </w:rPr>
              <w:t>县委保密局、县委网信办、县发改局、县公安局、县信访局、县财政局、县教体科技局</w:t>
            </w:r>
          </w:p>
        </w:tc>
        <w:tc>
          <w:tcPr>
            <w:tcW w:w="1625" w:type="dxa"/>
            <w:vAlign w:val="center"/>
          </w:tcPr>
          <w:p w:rsidR="00214C1B"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214C1B" w:rsidRDefault="00214C1B">
            <w:pPr>
              <w:adjustRightInd w:val="0"/>
              <w:snapToGrid w:val="0"/>
              <w:spacing w:line="280" w:lineRule="exact"/>
              <w:jc w:val="left"/>
              <w:rPr>
                <w:rFonts w:ascii="Times New Roman" w:hAnsi="Times New Roman" w:cs="宋体"/>
                <w:szCs w:val="21"/>
              </w:rPr>
            </w:pPr>
          </w:p>
        </w:tc>
      </w:tr>
      <w:tr w:rsidR="009B3A21">
        <w:trPr>
          <w:trHeight w:val="1087"/>
          <w:jc w:val="center"/>
        </w:trPr>
        <w:tc>
          <w:tcPr>
            <w:tcW w:w="508" w:type="dxa"/>
            <w:vMerge w:val="restart"/>
            <w:vAlign w:val="center"/>
          </w:tcPr>
          <w:p w:rsidR="009B3A21" w:rsidRDefault="009B3A21">
            <w:pPr>
              <w:adjustRightInd w:val="0"/>
              <w:snapToGrid w:val="0"/>
              <w:spacing w:line="280" w:lineRule="exact"/>
              <w:jc w:val="center"/>
              <w:rPr>
                <w:rFonts w:ascii="宋体" w:hAnsi="宋体" w:cs="宋体"/>
                <w:szCs w:val="21"/>
              </w:rPr>
            </w:pPr>
            <w:r>
              <w:rPr>
                <w:rFonts w:ascii="宋体" w:hAnsi="宋体" w:cs="宋体" w:hint="eastAsia"/>
                <w:szCs w:val="21"/>
              </w:rPr>
              <w:t>工作措施</w:t>
            </w:r>
          </w:p>
        </w:tc>
        <w:tc>
          <w:tcPr>
            <w:tcW w:w="1104" w:type="dxa"/>
            <w:vMerge w:val="restart"/>
            <w:vAlign w:val="center"/>
          </w:tcPr>
          <w:p w:rsidR="009B3A21" w:rsidRDefault="009B3A21">
            <w:pPr>
              <w:adjustRightInd w:val="0"/>
              <w:snapToGrid w:val="0"/>
              <w:spacing w:line="280" w:lineRule="exact"/>
              <w:jc w:val="center"/>
              <w:rPr>
                <w:rFonts w:ascii="宋体" w:hAnsi="宋体" w:cs="宋体"/>
                <w:szCs w:val="21"/>
              </w:rPr>
            </w:pPr>
            <w:r>
              <w:rPr>
                <w:rFonts w:ascii="宋体" w:hAnsi="宋体" w:cs="宋体" w:hint="eastAsia"/>
                <w:szCs w:val="21"/>
              </w:rPr>
              <w:t>加强工作统筹</w:t>
            </w:r>
          </w:p>
        </w:tc>
        <w:tc>
          <w:tcPr>
            <w:tcW w:w="703" w:type="dxa"/>
            <w:vAlign w:val="center"/>
          </w:tcPr>
          <w:p w:rsidR="009B3A21"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19</w:t>
            </w:r>
          </w:p>
        </w:tc>
        <w:tc>
          <w:tcPr>
            <w:tcW w:w="8938" w:type="dxa"/>
            <w:vAlign w:val="center"/>
          </w:tcPr>
          <w:p w:rsidR="009B3A21" w:rsidRDefault="009B3A21">
            <w:pPr>
              <w:adjustRightInd w:val="0"/>
              <w:snapToGrid w:val="0"/>
              <w:spacing w:line="280" w:lineRule="exact"/>
              <w:ind w:firstLineChars="200" w:firstLine="420"/>
              <w:jc w:val="left"/>
              <w:rPr>
                <w:rFonts w:ascii="宋体" w:hAnsi="宋体" w:cs="宋体"/>
                <w:szCs w:val="21"/>
              </w:rPr>
            </w:pPr>
            <w:r>
              <w:rPr>
                <w:rFonts w:ascii="宋体" w:hAnsi="宋体" w:cs="宋体" w:hint="eastAsia"/>
                <w:szCs w:val="21"/>
              </w:rPr>
              <w:t>加强党对教育事业的全面领导，把加强高考综合改革基础保障条件作为贯彻党的教育方针、落实立德树人根本任务、强化思政建设的基础工作，要采取有效措施解决师资、校舍、经费等不足的突出问题。</w:t>
            </w:r>
          </w:p>
        </w:tc>
        <w:tc>
          <w:tcPr>
            <w:tcW w:w="1910" w:type="dxa"/>
            <w:vAlign w:val="center"/>
          </w:tcPr>
          <w:p w:rsidR="009B3A21" w:rsidRDefault="009B3A21">
            <w:pPr>
              <w:adjustRightInd w:val="0"/>
              <w:snapToGrid w:val="0"/>
              <w:spacing w:line="260" w:lineRule="exact"/>
              <w:jc w:val="left"/>
              <w:rPr>
                <w:rFonts w:ascii="宋体" w:hAnsi="宋体" w:cs="宋体"/>
                <w:szCs w:val="21"/>
              </w:rPr>
            </w:pPr>
            <w:r>
              <w:rPr>
                <w:rFonts w:ascii="宋体" w:hAnsi="宋体" w:cs="宋体" w:hint="eastAsia"/>
                <w:szCs w:val="21"/>
              </w:rPr>
              <w:t>县人社局、县住建局、县财政局、县教体科技局</w:t>
            </w:r>
          </w:p>
        </w:tc>
        <w:tc>
          <w:tcPr>
            <w:tcW w:w="1625" w:type="dxa"/>
            <w:vAlign w:val="center"/>
          </w:tcPr>
          <w:p w:rsidR="009B3A21"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9B3A21" w:rsidRDefault="009B3A21">
            <w:pPr>
              <w:adjustRightInd w:val="0"/>
              <w:snapToGrid w:val="0"/>
              <w:spacing w:line="280" w:lineRule="exact"/>
              <w:jc w:val="left"/>
              <w:rPr>
                <w:rFonts w:ascii="Times New Roman" w:hAnsi="Times New Roman" w:cs="宋体"/>
                <w:szCs w:val="21"/>
              </w:rPr>
            </w:pPr>
          </w:p>
        </w:tc>
      </w:tr>
      <w:tr w:rsidR="009B3A21" w:rsidTr="009B3A21">
        <w:trPr>
          <w:trHeight w:val="824"/>
          <w:jc w:val="center"/>
        </w:trPr>
        <w:tc>
          <w:tcPr>
            <w:tcW w:w="508" w:type="dxa"/>
            <w:vMerge/>
            <w:vAlign w:val="center"/>
          </w:tcPr>
          <w:p w:rsidR="009B3A21" w:rsidRDefault="009B3A21">
            <w:pPr>
              <w:adjustRightInd w:val="0"/>
              <w:snapToGrid w:val="0"/>
              <w:spacing w:line="280" w:lineRule="exact"/>
              <w:jc w:val="center"/>
              <w:rPr>
                <w:rFonts w:ascii="宋体" w:hAnsi="宋体" w:cs="宋体"/>
                <w:szCs w:val="21"/>
              </w:rPr>
            </w:pPr>
          </w:p>
        </w:tc>
        <w:tc>
          <w:tcPr>
            <w:tcW w:w="1104" w:type="dxa"/>
            <w:vMerge/>
            <w:vAlign w:val="center"/>
          </w:tcPr>
          <w:p w:rsidR="009B3A21" w:rsidRDefault="009B3A21">
            <w:pPr>
              <w:adjustRightInd w:val="0"/>
              <w:snapToGrid w:val="0"/>
              <w:spacing w:line="280" w:lineRule="exact"/>
              <w:jc w:val="left"/>
              <w:rPr>
                <w:rFonts w:ascii="宋体" w:hAnsi="宋体" w:cs="宋体"/>
                <w:szCs w:val="21"/>
              </w:rPr>
            </w:pPr>
          </w:p>
        </w:tc>
        <w:tc>
          <w:tcPr>
            <w:tcW w:w="703" w:type="dxa"/>
            <w:vAlign w:val="center"/>
          </w:tcPr>
          <w:p w:rsidR="009B3A21"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20</w:t>
            </w:r>
          </w:p>
        </w:tc>
        <w:tc>
          <w:tcPr>
            <w:tcW w:w="8938" w:type="dxa"/>
            <w:vAlign w:val="center"/>
          </w:tcPr>
          <w:p w:rsidR="009B3A21" w:rsidRDefault="009B3A21">
            <w:pPr>
              <w:adjustRightInd w:val="0"/>
              <w:snapToGrid w:val="0"/>
              <w:spacing w:line="280" w:lineRule="exact"/>
              <w:ind w:firstLineChars="200" w:firstLine="420"/>
              <w:jc w:val="left"/>
              <w:rPr>
                <w:rFonts w:ascii="仿宋_GB2312" w:eastAsia="仿宋_GB2312" w:hAnsi="仿宋_GB2312" w:cs="仿宋_GB2312"/>
                <w:sz w:val="32"/>
                <w:szCs w:val="32"/>
              </w:rPr>
            </w:pPr>
            <w:r>
              <w:rPr>
                <w:rFonts w:ascii="宋体" w:hAnsi="宋体" w:cs="宋体" w:hint="eastAsia"/>
                <w:szCs w:val="21"/>
              </w:rPr>
              <w:t>夯实高考综合改革基础保障条件责任，建立健全高考综合改革工作领导机制，加强对高考综合改革工作的组织领导和统筹协调。</w:t>
            </w:r>
          </w:p>
        </w:tc>
        <w:tc>
          <w:tcPr>
            <w:tcW w:w="1910" w:type="dxa"/>
            <w:vAlign w:val="center"/>
          </w:tcPr>
          <w:p w:rsidR="009B3A21" w:rsidRDefault="009B3A21">
            <w:pPr>
              <w:adjustRightInd w:val="0"/>
              <w:snapToGrid w:val="0"/>
              <w:spacing w:line="260" w:lineRule="exact"/>
              <w:jc w:val="left"/>
              <w:rPr>
                <w:rFonts w:ascii="宋体" w:hAnsi="宋体" w:cs="宋体"/>
                <w:szCs w:val="21"/>
              </w:rPr>
            </w:pPr>
            <w:r>
              <w:rPr>
                <w:rFonts w:ascii="宋体" w:hAnsi="宋体" w:cs="宋体" w:hint="eastAsia"/>
                <w:szCs w:val="21"/>
              </w:rPr>
              <w:t>县高考综合改革工作领导小组成员单位</w:t>
            </w:r>
          </w:p>
        </w:tc>
        <w:tc>
          <w:tcPr>
            <w:tcW w:w="1625" w:type="dxa"/>
            <w:vAlign w:val="center"/>
          </w:tcPr>
          <w:p w:rsidR="009B3A21"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9B3A21" w:rsidRDefault="009B3A21">
            <w:pPr>
              <w:adjustRightInd w:val="0"/>
              <w:snapToGrid w:val="0"/>
              <w:spacing w:line="280" w:lineRule="exact"/>
              <w:jc w:val="left"/>
              <w:rPr>
                <w:rFonts w:ascii="Times New Roman" w:hAnsi="Times New Roman" w:cs="宋体"/>
                <w:szCs w:val="21"/>
              </w:rPr>
            </w:pPr>
          </w:p>
        </w:tc>
      </w:tr>
      <w:tr w:rsidR="009B3A21">
        <w:trPr>
          <w:trHeight w:val="998"/>
          <w:jc w:val="center"/>
        </w:trPr>
        <w:tc>
          <w:tcPr>
            <w:tcW w:w="508" w:type="dxa"/>
            <w:vMerge/>
            <w:vAlign w:val="center"/>
          </w:tcPr>
          <w:p w:rsidR="009B3A21" w:rsidRDefault="009B3A21" w:rsidP="009B3A21">
            <w:pPr>
              <w:adjustRightInd w:val="0"/>
              <w:snapToGrid w:val="0"/>
              <w:spacing w:line="280" w:lineRule="exact"/>
              <w:jc w:val="center"/>
              <w:rPr>
                <w:rFonts w:ascii="宋体" w:hAnsi="宋体" w:cs="宋体"/>
                <w:szCs w:val="21"/>
              </w:rPr>
            </w:pPr>
          </w:p>
        </w:tc>
        <w:tc>
          <w:tcPr>
            <w:tcW w:w="1104" w:type="dxa"/>
            <w:vMerge w:val="restart"/>
            <w:vAlign w:val="center"/>
          </w:tcPr>
          <w:p w:rsidR="009B3A21" w:rsidRDefault="009B3A21" w:rsidP="009B3A21">
            <w:pPr>
              <w:adjustRightInd w:val="0"/>
              <w:snapToGrid w:val="0"/>
              <w:spacing w:line="280" w:lineRule="exact"/>
              <w:jc w:val="center"/>
              <w:rPr>
                <w:rFonts w:ascii="宋体" w:hAnsi="宋体" w:cs="宋体"/>
                <w:szCs w:val="21"/>
              </w:rPr>
            </w:pPr>
            <w:r>
              <w:rPr>
                <w:rFonts w:ascii="宋体" w:hAnsi="宋体" w:cs="宋体" w:hint="eastAsia"/>
                <w:szCs w:val="21"/>
              </w:rPr>
              <w:t>夯实工作责任</w:t>
            </w:r>
          </w:p>
        </w:tc>
        <w:tc>
          <w:tcPr>
            <w:tcW w:w="703" w:type="dxa"/>
            <w:vAlign w:val="center"/>
          </w:tcPr>
          <w:p w:rsidR="009B3A21"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21</w:t>
            </w:r>
          </w:p>
        </w:tc>
        <w:tc>
          <w:tcPr>
            <w:tcW w:w="8938" w:type="dxa"/>
            <w:vAlign w:val="center"/>
          </w:tcPr>
          <w:p w:rsidR="009B3A21" w:rsidRDefault="009B3A21" w:rsidP="009B3A21">
            <w:pPr>
              <w:adjustRightInd w:val="0"/>
              <w:snapToGrid w:val="0"/>
              <w:spacing w:line="280" w:lineRule="exact"/>
              <w:ind w:firstLineChars="200" w:firstLine="420"/>
              <w:jc w:val="left"/>
              <w:rPr>
                <w:rFonts w:ascii="宋体" w:hAnsi="宋体" w:cs="宋体"/>
                <w:szCs w:val="21"/>
              </w:rPr>
            </w:pPr>
            <w:r>
              <w:rPr>
                <w:rFonts w:ascii="宋体" w:hAnsi="宋体" w:cs="宋体" w:hint="eastAsia"/>
                <w:szCs w:val="21"/>
              </w:rPr>
              <w:t>落实城乡统一的中小学教职工编制标准，科学合理核定教职工编制，加强对普通高中教职工编制动态管理，满足高考综合改革需要。</w:t>
            </w:r>
          </w:p>
        </w:tc>
        <w:tc>
          <w:tcPr>
            <w:tcW w:w="1910" w:type="dxa"/>
            <w:vAlign w:val="center"/>
          </w:tcPr>
          <w:p w:rsidR="009B3A21" w:rsidRDefault="009B3A21">
            <w:pPr>
              <w:adjustRightInd w:val="0"/>
              <w:snapToGrid w:val="0"/>
              <w:spacing w:line="260" w:lineRule="exact"/>
              <w:jc w:val="left"/>
              <w:rPr>
                <w:rFonts w:ascii="宋体" w:hAnsi="宋体" w:cs="宋体"/>
                <w:szCs w:val="21"/>
              </w:rPr>
            </w:pPr>
            <w:r>
              <w:rPr>
                <w:rFonts w:ascii="宋体" w:hAnsi="宋体" w:cs="宋体" w:hint="eastAsia"/>
                <w:szCs w:val="21"/>
              </w:rPr>
              <w:t>县委编办、县教体科技局</w:t>
            </w:r>
          </w:p>
        </w:tc>
        <w:tc>
          <w:tcPr>
            <w:tcW w:w="1625" w:type="dxa"/>
            <w:vAlign w:val="center"/>
          </w:tcPr>
          <w:p w:rsidR="009B3A21"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9B3A21" w:rsidRDefault="009B3A21">
            <w:pPr>
              <w:adjustRightInd w:val="0"/>
              <w:snapToGrid w:val="0"/>
              <w:spacing w:line="280" w:lineRule="exact"/>
              <w:jc w:val="left"/>
              <w:rPr>
                <w:rFonts w:ascii="Times New Roman" w:hAnsi="Times New Roman" w:cs="宋体"/>
                <w:szCs w:val="21"/>
              </w:rPr>
            </w:pPr>
          </w:p>
        </w:tc>
      </w:tr>
      <w:tr w:rsidR="009B3A21" w:rsidTr="009B3A21">
        <w:trPr>
          <w:trHeight w:val="982"/>
          <w:jc w:val="center"/>
        </w:trPr>
        <w:tc>
          <w:tcPr>
            <w:tcW w:w="508" w:type="dxa"/>
            <w:vMerge/>
            <w:vAlign w:val="center"/>
          </w:tcPr>
          <w:p w:rsidR="009B3A21" w:rsidRDefault="009B3A21">
            <w:pPr>
              <w:adjustRightInd w:val="0"/>
              <w:snapToGrid w:val="0"/>
              <w:spacing w:line="280" w:lineRule="exact"/>
              <w:jc w:val="left"/>
              <w:rPr>
                <w:rFonts w:ascii="宋体" w:hAnsi="宋体" w:cs="宋体"/>
                <w:szCs w:val="21"/>
              </w:rPr>
            </w:pPr>
          </w:p>
        </w:tc>
        <w:tc>
          <w:tcPr>
            <w:tcW w:w="1104" w:type="dxa"/>
            <w:vMerge/>
            <w:vAlign w:val="center"/>
          </w:tcPr>
          <w:p w:rsidR="009B3A21" w:rsidRDefault="009B3A21">
            <w:pPr>
              <w:adjustRightInd w:val="0"/>
              <w:snapToGrid w:val="0"/>
              <w:spacing w:line="280" w:lineRule="exact"/>
              <w:jc w:val="left"/>
              <w:rPr>
                <w:rFonts w:ascii="宋体" w:hAnsi="宋体" w:cs="宋体"/>
                <w:szCs w:val="21"/>
              </w:rPr>
            </w:pPr>
          </w:p>
        </w:tc>
        <w:tc>
          <w:tcPr>
            <w:tcW w:w="703" w:type="dxa"/>
            <w:vAlign w:val="center"/>
          </w:tcPr>
          <w:p w:rsidR="009B3A21"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22</w:t>
            </w:r>
          </w:p>
        </w:tc>
        <w:tc>
          <w:tcPr>
            <w:tcW w:w="8938" w:type="dxa"/>
            <w:vAlign w:val="center"/>
          </w:tcPr>
          <w:p w:rsidR="009B3A21" w:rsidRDefault="009B3A21">
            <w:pPr>
              <w:adjustRightInd w:val="0"/>
              <w:snapToGrid w:val="0"/>
              <w:spacing w:line="280" w:lineRule="exact"/>
              <w:ind w:firstLineChars="200" w:firstLine="420"/>
              <w:jc w:val="left"/>
              <w:rPr>
                <w:rFonts w:ascii="宋体" w:hAnsi="宋体" w:cs="宋体"/>
                <w:szCs w:val="21"/>
              </w:rPr>
            </w:pPr>
            <w:r>
              <w:rPr>
                <w:rFonts w:ascii="宋体" w:hAnsi="宋体" w:cs="宋体" w:hint="eastAsia"/>
                <w:szCs w:val="21"/>
              </w:rPr>
              <w:t>把普通高中教育改革发展作为重要内容纳入全县经济社会发展总体规划。</w:t>
            </w:r>
          </w:p>
        </w:tc>
        <w:tc>
          <w:tcPr>
            <w:tcW w:w="1910" w:type="dxa"/>
            <w:vAlign w:val="center"/>
          </w:tcPr>
          <w:p w:rsidR="009B3A21" w:rsidRDefault="009B3A21">
            <w:pPr>
              <w:adjustRightInd w:val="0"/>
              <w:snapToGrid w:val="0"/>
              <w:spacing w:line="260" w:lineRule="exact"/>
              <w:jc w:val="left"/>
              <w:rPr>
                <w:rFonts w:ascii="宋体" w:hAnsi="宋体" w:cs="宋体"/>
                <w:szCs w:val="21"/>
              </w:rPr>
            </w:pPr>
            <w:r>
              <w:rPr>
                <w:rFonts w:ascii="宋体" w:hAnsi="宋体" w:cs="宋体" w:hint="eastAsia"/>
                <w:szCs w:val="21"/>
              </w:rPr>
              <w:t>县发改局、县教体科技局</w:t>
            </w:r>
          </w:p>
        </w:tc>
        <w:tc>
          <w:tcPr>
            <w:tcW w:w="1625" w:type="dxa"/>
            <w:vAlign w:val="center"/>
          </w:tcPr>
          <w:p w:rsidR="009B3A21"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9B3A21" w:rsidRDefault="009B3A21">
            <w:pPr>
              <w:adjustRightInd w:val="0"/>
              <w:snapToGrid w:val="0"/>
              <w:spacing w:line="280" w:lineRule="exact"/>
              <w:jc w:val="left"/>
              <w:rPr>
                <w:rFonts w:ascii="Times New Roman" w:hAnsi="Times New Roman" w:cs="宋体"/>
                <w:szCs w:val="21"/>
              </w:rPr>
            </w:pPr>
          </w:p>
        </w:tc>
      </w:tr>
      <w:tr w:rsidR="009B3A21">
        <w:trPr>
          <w:trHeight w:val="122"/>
          <w:jc w:val="center"/>
        </w:trPr>
        <w:tc>
          <w:tcPr>
            <w:tcW w:w="508" w:type="dxa"/>
            <w:vMerge/>
            <w:vAlign w:val="center"/>
          </w:tcPr>
          <w:p w:rsidR="009B3A21" w:rsidRDefault="009B3A21">
            <w:pPr>
              <w:adjustRightInd w:val="0"/>
              <w:snapToGrid w:val="0"/>
              <w:spacing w:line="280" w:lineRule="exact"/>
              <w:jc w:val="left"/>
              <w:rPr>
                <w:rFonts w:ascii="宋体" w:hAnsi="宋体" w:cs="宋体"/>
                <w:szCs w:val="21"/>
              </w:rPr>
            </w:pPr>
          </w:p>
        </w:tc>
        <w:tc>
          <w:tcPr>
            <w:tcW w:w="1104" w:type="dxa"/>
            <w:vMerge/>
            <w:vAlign w:val="center"/>
          </w:tcPr>
          <w:p w:rsidR="009B3A21" w:rsidRDefault="009B3A21">
            <w:pPr>
              <w:adjustRightInd w:val="0"/>
              <w:snapToGrid w:val="0"/>
              <w:spacing w:line="280" w:lineRule="exact"/>
              <w:jc w:val="left"/>
              <w:rPr>
                <w:rFonts w:ascii="宋体" w:hAnsi="宋体" w:cs="宋体"/>
                <w:szCs w:val="21"/>
              </w:rPr>
            </w:pPr>
          </w:p>
        </w:tc>
        <w:tc>
          <w:tcPr>
            <w:tcW w:w="703" w:type="dxa"/>
            <w:vAlign w:val="center"/>
          </w:tcPr>
          <w:p w:rsidR="009B3A21"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23</w:t>
            </w:r>
          </w:p>
        </w:tc>
        <w:tc>
          <w:tcPr>
            <w:tcW w:w="8938" w:type="dxa"/>
            <w:vAlign w:val="center"/>
          </w:tcPr>
          <w:p w:rsidR="009B3A21" w:rsidRDefault="009B3A21">
            <w:pPr>
              <w:adjustRightInd w:val="0"/>
              <w:snapToGrid w:val="0"/>
              <w:spacing w:line="280" w:lineRule="exact"/>
              <w:ind w:firstLineChars="200" w:firstLine="420"/>
              <w:jc w:val="left"/>
              <w:rPr>
                <w:rFonts w:ascii="宋体" w:hAnsi="宋体" w:cs="宋体"/>
                <w:szCs w:val="21"/>
              </w:rPr>
            </w:pPr>
            <w:r>
              <w:rPr>
                <w:rFonts w:ascii="宋体" w:hAnsi="宋体" w:cs="宋体" w:hint="eastAsia"/>
                <w:szCs w:val="21"/>
              </w:rPr>
              <w:t>完善相关政策措施，加强沟通协调、过程指导和监督检查。</w:t>
            </w:r>
          </w:p>
        </w:tc>
        <w:tc>
          <w:tcPr>
            <w:tcW w:w="1910" w:type="dxa"/>
            <w:vAlign w:val="center"/>
          </w:tcPr>
          <w:p w:rsidR="009B3A21" w:rsidRDefault="009B3A21">
            <w:pPr>
              <w:adjustRightInd w:val="0"/>
              <w:snapToGrid w:val="0"/>
              <w:spacing w:line="260" w:lineRule="exact"/>
              <w:jc w:val="left"/>
              <w:rPr>
                <w:rFonts w:ascii="宋体" w:hAnsi="宋体" w:cs="宋体"/>
                <w:szCs w:val="21"/>
              </w:rPr>
            </w:pPr>
            <w:r>
              <w:rPr>
                <w:rFonts w:ascii="宋体" w:hAnsi="宋体" w:cs="宋体" w:hint="eastAsia"/>
                <w:szCs w:val="21"/>
              </w:rPr>
              <w:t>县教体科技局</w:t>
            </w:r>
          </w:p>
        </w:tc>
        <w:tc>
          <w:tcPr>
            <w:tcW w:w="1625" w:type="dxa"/>
            <w:vAlign w:val="center"/>
          </w:tcPr>
          <w:p w:rsidR="009B3A21"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9B3A21" w:rsidRDefault="009B3A21">
            <w:pPr>
              <w:adjustRightInd w:val="0"/>
              <w:snapToGrid w:val="0"/>
              <w:spacing w:line="280" w:lineRule="exact"/>
              <w:jc w:val="left"/>
              <w:rPr>
                <w:rFonts w:ascii="Times New Roman" w:hAnsi="Times New Roman" w:cs="宋体"/>
                <w:szCs w:val="21"/>
              </w:rPr>
            </w:pPr>
          </w:p>
        </w:tc>
      </w:tr>
      <w:tr w:rsidR="009B3A21" w:rsidTr="009B3A21">
        <w:trPr>
          <w:trHeight w:val="90"/>
          <w:jc w:val="center"/>
        </w:trPr>
        <w:tc>
          <w:tcPr>
            <w:tcW w:w="508" w:type="dxa"/>
            <w:vMerge w:val="restart"/>
            <w:vAlign w:val="center"/>
          </w:tcPr>
          <w:p w:rsidR="009B3A21" w:rsidRDefault="009B3A21" w:rsidP="009B3A21">
            <w:pPr>
              <w:adjustRightInd w:val="0"/>
              <w:snapToGrid w:val="0"/>
              <w:spacing w:line="280" w:lineRule="exact"/>
              <w:jc w:val="center"/>
              <w:rPr>
                <w:rFonts w:ascii="宋体" w:hAnsi="宋体" w:cs="宋体"/>
                <w:szCs w:val="21"/>
              </w:rPr>
            </w:pPr>
            <w:r>
              <w:rPr>
                <w:rFonts w:ascii="宋体" w:hAnsi="宋体" w:cs="宋体" w:hint="eastAsia"/>
                <w:szCs w:val="21"/>
              </w:rPr>
              <w:t>工作措施</w:t>
            </w:r>
          </w:p>
        </w:tc>
        <w:tc>
          <w:tcPr>
            <w:tcW w:w="1104" w:type="dxa"/>
            <w:vMerge w:val="restart"/>
            <w:vAlign w:val="center"/>
          </w:tcPr>
          <w:p w:rsidR="009B3A21" w:rsidRDefault="009B3A21" w:rsidP="009B3A21">
            <w:pPr>
              <w:adjustRightInd w:val="0"/>
              <w:snapToGrid w:val="0"/>
              <w:spacing w:line="280" w:lineRule="exact"/>
              <w:jc w:val="left"/>
              <w:rPr>
                <w:rFonts w:ascii="宋体" w:hAnsi="宋体" w:cs="宋体"/>
                <w:szCs w:val="21"/>
              </w:rPr>
            </w:pPr>
            <w:r>
              <w:rPr>
                <w:rFonts w:ascii="宋体" w:hAnsi="宋体" w:cs="宋体" w:hint="eastAsia"/>
                <w:szCs w:val="21"/>
              </w:rPr>
              <w:t>夯实工作责任</w:t>
            </w:r>
          </w:p>
        </w:tc>
        <w:tc>
          <w:tcPr>
            <w:tcW w:w="703" w:type="dxa"/>
            <w:vAlign w:val="center"/>
          </w:tcPr>
          <w:p w:rsidR="009B3A21"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24</w:t>
            </w:r>
          </w:p>
        </w:tc>
        <w:tc>
          <w:tcPr>
            <w:tcW w:w="8938" w:type="dxa"/>
            <w:vAlign w:val="center"/>
          </w:tcPr>
          <w:p w:rsidR="009B3A21" w:rsidRDefault="009B3A21">
            <w:pPr>
              <w:adjustRightInd w:val="0"/>
              <w:snapToGrid w:val="0"/>
              <w:spacing w:line="280" w:lineRule="exact"/>
              <w:ind w:firstLineChars="200" w:firstLine="420"/>
              <w:jc w:val="left"/>
              <w:rPr>
                <w:rFonts w:ascii="宋体" w:hAnsi="宋体" w:cs="宋体"/>
                <w:szCs w:val="21"/>
              </w:rPr>
            </w:pPr>
            <w:r>
              <w:rPr>
                <w:rFonts w:ascii="宋体" w:hAnsi="宋体" w:cs="宋体" w:hint="eastAsia"/>
                <w:szCs w:val="21"/>
              </w:rPr>
              <w:t>健全经费投入机制，强化改革发展所需经费保障。</w:t>
            </w:r>
          </w:p>
        </w:tc>
        <w:tc>
          <w:tcPr>
            <w:tcW w:w="1910" w:type="dxa"/>
            <w:vAlign w:val="center"/>
          </w:tcPr>
          <w:p w:rsidR="009B3A21" w:rsidRDefault="009B3A21">
            <w:pPr>
              <w:adjustRightInd w:val="0"/>
              <w:snapToGrid w:val="0"/>
              <w:spacing w:line="260" w:lineRule="exact"/>
              <w:jc w:val="left"/>
              <w:rPr>
                <w:rFonts w:ascii="宋体" w:hAnsi="宋体" w:cs="宋体"/>
                <w:szCs w:val="21"/>
              </w:rPr>
            </w:pPr>
            <w:r>
              <w:rPr>
                <w:rFonts w:ascii="宋体" w:hAnsi="宋体" w:cs="宋体" w:hint="eastAsia"/>
                <w:szCs w:val="21"/>
              </w:rPr>
              <w:t>县财政局、县教体科技局</w:t>
            </w:r>
          </w:p>
        </w:tc>
        <w:tc>
          <w:tcPr>
            <w:tcW w:w="1625" w:type="dxa"/>
            <w:vAlign w:val="center"/>
          </w:tcPr>
          <w:p w:rsidR="009B3A21"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9B3A21" w:rsidRDefault="009B3A21">
            <w:pPr>
              <w:adjustRightInd w:val="0"/>
              <w:snapToGrid w:val="0"/>
              <w:spacing w:line="280" w:lineRule="exact"/>
              <w:jc w:val="left"/>
              <w:rPr>
                <w:rFonts w:ascii="Times New Roman" w:hAnsi="Times New Roman" w:cs="宋体"/>
                <w:szCs w:val="21"/>
              </w:rPr>
            </w:pPr>
          </w:p>
        </w:tc>
      </w:tr>
      <w:tr w:rsidR="009B3A21">
        <w:trPr>
          <w:trHeight w:val="154"/>
          <w:jc w:val="center"/>
        </w:trPr>
        <w:tc>
          <w:tcPr>
            <w:tcW w:w="508" w:type="dxa"/>
            <w:vMerge/>
            <w:vAlign w:val="center"/>
          </w:tcPr>
          <w:p w:rsidR="009B3A21" w:rsidRDefault="009B3A21" w:rsidP="009B3A21">
            <w:pPr>
              <w:adjustRightInd w:val="0"/>
              <w:snapToGrid w:val="0"/>
              <w:spacing w:line="280" w:lineRule="exact"/>
              <w:jc w:val="left"/>
              <w:rPr>
                <w:rFonts w:ascii="宋体" w:hAnsi="宋体" w:cs="宋体"/>
                <w:szCs w:val="21"/>
              </w:rPr>
            </w:pPr>
          </w:p>
        </w:tc>
        <w:tc>
          <w:tcPr>
            <w:tcW w:w="1104" w:type="dxa"/>
            <w:vMerge/>
            <w:vAlign w:val="center"/>
          </w:tcPr>
          <w:p w:rsidR="009B3A21" w:rsidRDefault="009B3A21" w:rsidP="009B3A21">
            <w:pPr>
              <w:adjustRightInd w:val="0"/>
              <w:snapToGrid w:val="0"/>
              <w:spacing w:line="280" w:lineRule="exact"/>
              <w:jc w:val="left"/>
              <w:rPr>
                <w:rFonts w:ascii="宋体" w:hAnsi="宋体" w:cs="宋体"/>
                <w:szCs w:val="21"/>
              </w:rPr>
            </w:pPr>
          </w:p>
        </w:tc>
        <w:tc>
          <w:tcPr>
            <w:tcW w:w="703" w:type="dxa"/>
            <w:vAlign w:val="center"/>
          </w:tcPr>
          <w:p w:rsidR="009B3A21"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25</w:t>
            </w:r>
          </w:p>
        </w:tc>
        <w:tc>
          <w:tcPr>
            <w:tcW w:w="8938" w:type="dxa"/>
            <w:vAlign w:val="center"/>
          </w:tcPr>
          <w:p w:rsidR="009B3A21" w:rsidRDefault="009B3A21">
            <w:pPr>
              <w:adjustRightInd w:val="0"/>
              <w:snapToGrid w:val="0"/>
              <w:spacing w:line="280" w:lineRule="exact"/>
              <w:ind w:firstLineChars="200" w:firstLine="420"/>
              <w:jc w:val="left"/>
              <w:rPr>
                <w:rFonts w:ascii="宋体" w:hAnsi="宋体" w:cs="宋体"/>
                <w:szCs w:val="21"/>
              </w:rPr>
            </w:pPr>
            <w:r>
              <w:rPr>
                <w:rFonts w:ascii="宋体" w:hAnsi="宋体" w:cs="宋体" w:hint="eastAsia"/>
                <w:szCs w:val="21"/>
              </w:rPr>
              <w:t>支持教育部门按照有关规定落实普通高中学校教师招聘、工资待遇等方面的政策。</w:t>
            </w:r>
          </w:p>
        </w:tc>
        <w:tc>
          <w:tcPr>
            <w:tcW w:w="1910" w:type="dxa"/>
            <w:vAlign w:val="center"/>
          </w:tcPr>
          <w:p w:rsidR="009B3A21" w:rsidRDefault="009B3A21">
            <w:pPr>
              <w:adjustRightInd w:val="0"/>
              <w:snapToGrid w:val="0"/>
              <w:spacing w:line="260" w:lineRule="exact"/>
              <w:jc w:val="left"/>
              <w:rPr>
                <w:rFonts w:ascii="宋体" w:hAnsi="宋体" w:cs="宋体"/>
                <w:szCs w:val="21"/>
              </w:rPr>
            </w:pPr>
            <w:r>
              <w:rPr>
                <w:rFonts w:ascii="宋体" w:hAnsi="宋体" w:cs="宋体" w:hint="eastAsia"/>
                <w:szCs w:val="21"/>
              </w:rPr>
              <w:t>县人社局、县财政局、县教体科技局</w:t>
            </w:r>
          </w:p>
        </w:tc>
        <w:tc>
          <w:tcPr>
            <w:tcW w:w="1625" w:type="dxa"/>
            <w:vAlign w:val="center"/>
          </w:tcPr>
          <w:p w:rsidR="009B3A21"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9B3A21" w:rsidRDefault="009B3A21">
            <w:pPr>
              <w:adjustRightInd w:val="0"/>
              <w:snapToGrid w:val="0"/>
              <w:spacing w:line="280" w:lineRule="exact"/>
              <w:jc w:val="left"/>
              <w:rPr>
                <w:rFonts w:ascii="Times New Roman" w:hAnsi="Times New Roman" w:cs="宋体"/>
                <w:szCs w:val="21"/>
              </w:rPr>
            </w:pPr>
          </w:p>
        </w:tc>
      </w:tr>
      <w:tr w:rsidR="009B3A21">
        <w:trPr>
          <w:trHeight w:val="550"/>
          <w:jc w:val="center"/>
        </w:trPr>
        <w:tc>
          <w:tcPr>
            <w:tcW w:w="508" w:type="dxa"/>
            <w:vMerge/>
            <w:vAlign w:val="center"/>
          </w:tcPr>
          <w:p w:rsidR="009B3A21" w:rsidRDefault="009B3A21" w:rsidP="009B3A21">
            <w:pPr>
              <w:adjustRightInd w:val="0"/>
              <w:snapToGrid w:val="0"/>
              <w:spacing w:line="280" w:lineRule="exact"/>
              <w:jc w:val="left"/>
              <w:rPr>
                <w:rFonts w:ascii="宋体" w:hAnsi="宋体" w:cs="宋体"/>
                <w:szCs w:val="21"/>
              </w:rPr>
            </w:pPr>
          </w:p>
        </w:tc>
        <w:tc>
          <w:tcPr>
            <w:tcW w:w="1104" w:type="dxa"/>
            <w:vMerge/>
            <w:vAlign w:val="center"/>
          </w:tcPr>
          <w:p w:rsidR="009B3A21" w:rsidRDefault="009B3A21" w:rsidP="009B3A21">
            <w:pPr>
              <w:adjustRightInd w:val="0"/>
              <w:snapToGrid w:val="0"/>
              <w:spacing w:line="280" w:lineRule="exact"/>
              <w:jc w:val="left"/>
              <w:rPr>
                <w:rFonts w:ascii="宋体" w:hAnsi="宋体" w:cs="宋体"/>
                <w:szCs w:val="21"/>
              </w:rPr>
            </w:pPr>
          </w:p>
        </w:tc>
        <w:tc>
          <w:tcPr>
            <w:tcW w:w="703" w:type="dxa"/>
            <w:vAlign w:val="center"/>
          </w:tcPr>
          <w:p w:rsidR="009B3A21"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26</w:t>
            </w:r>
          </w:p>
        </w:tc>
        <w:tc>
          <w:tcPr>
            <w:tcW w:w="8938" w:type="dxa"/>
            <w:vAlign w:val="center"/>
          </w:tcPr>
          <w:p w:rsidR="009B3A21" w:rsidRDefault="009B3A21">
            <w:pPr>
              <w:adjustRightInd w:val="0"/>
              <w:snapToGrid w:val="0"/>
              <w:spacing w:line="280" w:lineRule="exact"/>
              <w:ind w:firstLineChars="200" w:firstLine="420"/>
              <w:jc w:val="left"/>
              <w:rPr>
                <w:rFonts w:ascii="宋体" w:hAnsi="宋体" w:cs="宋体"/>
                <w:szCs w:val="21"/>
              </w:rPr>
            </w:pPr>
            <w:r>
              <w:rPr>
                <w:rFonts w:ascii="宋体" w:hAnsi="宋体" w:cs="宋体" w:hint="eastAsia"/>
                <w:szCs w:val="21"/>
              </w:rPr>
              <w:t>确保教育规划用地和已有校点布局规划的落实。</w:t>
            </w:r>
          </w:p>
        </w:tc>
        <w:tc>
          <w:tcPr>
            <w:tcW w:w="1910" w:type="dxa"/>
            <w:vAlign w:val="center"/>
          </w:tcPr>
          <w:p w:rsidR="009B3A21" w:rsidRDefault="009B3A21">
            <w:pPr>
              <w:adjustRightInd w:val="0"/>
              <w:snapToGrid w:val="0"/>
              <w:spacing w:line="260" w:lineRule="exact"/>
              <w:jc w:val="left"/>
              <w:rPr>
                <w:rFonts w:ascii="宋体" w:hAnsi="宋体" w:cs="宋体"/>
                <w:szCs w:val="21"/>
              </w:rPr>
            </w:pPr>
            <w:r>
              <w:rPr>
                <w:rFonts w:ascii="宋体" w:hAnsi="宋体" w:cs="宋体" w:hint="eastAsia"/>
                <w:szCs w:val="21"/>
              </w:rPr>
              <w:t>县自然资源局、县住建局、县教体科技局、城关镇</w:t>
            </w:r>
          </w:p>
        </w:tc>
        <w:tc>
          <w:tcPr>
            <w:tcW w:w="1625" w:type="dxa"/>
            <w:vAlign w:val="center"/>
          </w:tcPr>
          <w:p w:rsidR="009B3A21"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9B3A21" w:rsidRDefault="009B3A21">
            <w:pPr>
              <w:adjustRightInd w:val="0"/>
              <w:snapToGrid w:val="0"/>
              <w:spacing w:line="280" w:lineRule="exact"/>
              <w:jc w:val="left"/>
              <w:rPr>
                <w:rFonts w:ascii="Times New Roman" w:hAnsi="Times New Roman" w:cs="宋体"/>
                <w:szCs w:val="21"/>
              </w:rPr>
            </w:pPr>
          </w:p>
        </w:tc>
      </w:tr>
      <w:tr w:rsidR="009B3A21">
        <w:trPr>
          <w:trHeight w:val="326"/>
          <w:jc w:val="center"/>
        </w:trPr>
        <w:tc>
          <w:tcPr>
            <w:tcW w:w="508" w:type="dxa"/>
            <w:vMerge/>
            <w:vAlign w:val="center"/>
          </w:tcPr>
          <w:p w:rsidR="009B3A21" w:rsidRDefault="009B3A21" w:rsidP="009B3A21">
            <w:pPr>
              <w:adjustRightInd w:val="0"/>
              <w:snapToGrid w:val="0"/>
              <w:spacing w:line="280" w:lineRule="exact"/>
              <w:jc w:val="left"/>
              <w:rPr>
                <w:rFonts w:ascii="宋体" w:hAnsi="宋体" w:cs="宋体"/>
                <w:szCs w:val="21"/>
              </w:rPr>
            </w:pPr>
          </w:p>
        </w:tc>
        <w:tc>
          <w:tcPr>
            <w:tcW w:w="1104" w:type="dxa"/>
            <w:vMerge/>
            <w:vAlign w:val="center"/>
          </w:tcPr>
          <w:p w:rsidR="009B3A21" w:rsidRDefault="009B3A21" w:rsidP="009B3A21">
            <w:pPr>
              <w:adjustRightInd w:val="0"/>
              <w:snapToGrid w:val="0"/>
              <w:spacing w:line="280" w:lineRule="exact"/>
              <w:jc w:val="left"/>
              <w:rPr>
                <w:rFonts w:ascii="宋体" w:hAnsi="宋体" w:cs="宋体"/>
                <w:szCs w:val="21"/>
              </w:rPr>
            </w:pPr>
          </w:p>
        </w:tc>
        <w:tc>
          <w:tcPr>
            <w:tcW w:w="703" w:type="dxa"/>
            <w:vAlign w:val="center"/>
          </w:tcPr>
          <w:p w:rsidR="009B3A21"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27</w:t>
            </w:r>
          </w:p>
        </w:tc>
        <w:tc>
          <w:tcPr>
            <w:tcW w:w="8938" w:type="dxa"/>
            <w:vAlign w:val="center"/>
          </w:tcPr>
          <w:p w:rsidR="009B3A21" w:rsidRDefault="009B3A21">
            <w:pPr>
              <w:adjustRightInd w:val="0"/>
              <w:snapToGrid w:val="0"/>
              <w:spacing w:line="280" w:lineRule="exact"/>
              <w:ind w:firstLineChars="200" w:firstLine="420"/>
              <w:jc w:val="left"/>
              <w:rPr>
                <w:rFonts w:ascii="宋体" w:hAnsi="宋体" w:cs="宋体"/>
                <w:szCs w:val="21"/>
              </w:rPr>
            </w:pPr>
            <w:r>
              <w:rPr>
                <w:rFonts w:ascii="宋体" w:hAnsi="宋体" w:cs="宋体" w:hint="eastAsia"/>
                <w:szCs w:val="21"/>
              </w:rPr>
              <w:t>会同教育部门修订完善、落实普通高中学校建设标准。</w:t>
            </w:r>
          </w:p>
        </w:tc>
        <w:tc>
          <w:tcPr>
            <w:tcW w:w="1910" w:type="dxa"/>
            <w:vAlign w:val="center"/>
          </w:tcPr>
          <w:p w:rsidR="009B3A21" w:rsidRDefault="009B3A21">
            <w:pPr>
              <w:adjustRightInd w:val="0"/>
              <w:snapToGrid w:val="0"/>
              <w:spacing w:line="260" w:lineRule="exact"/>
              <w:jc w:val="left"/>
              <w:rPr>
                <w:rFonts w:ascii="宋体" w:hAnsi="宋体" w:cs="宋体"/>
                <w:szCs w:val="21"/>
              </w:rPr>
            </w:pPr>
            <w:r>
              <w:rPr>
                <w:rFonts w:ascii="宋体" w:hAnsi="宋体" w:cs="宋体" w:hint="eastAsia"/>
                <w:szCs w:val="21"/>
              </w:rPr>
              <w:t>县住建局、县教体科技局</w:t>
            </w:r>
          </w:p>
        </w:tc>
        <w:tc>
          <w:tcPr>
            <w:tcW w:w="1625" w:type="dxa"/>
            <w:vAlign w:val="center"/>
          </w:tcPr>
          <w:p w:rsidR="009B3A21"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9B3A21" w:rsidRDefault="009B3A21">
            <w:pPr>
              <w:adjustRightInd w:val="0"/>
              <w:snapToGrid w:val="0"/>
              <w:spacing w:line="280" w:lineRule="exact"/>
              <w:jc w:val="left"/>
              <w:rPr>
                <w:rFonts w:ascii="Times New Roman" w:hAnsi="Times New Roman" w:cs="宋体"/>
                <w:szCs w:val="21"/>
              </w:rPr>
            </w:pPr>
          </w:p>
        </w:tc>
      </w:tr>
      <w:tr w:rsidR="009B3A21">
        <w:trPr>
          <w:trHeight w:val="927"/>
          <w:jc w:val="center"/>
        </w:trPr>
        <w:tc>
          <w:tcPr>
            <w:tcW w:w="508" w:type="dxa"/>
            <w:vMerge/>
            <w:vAlign w:val="center"/>
          </w:tcPr>
          <w:p w:rsidR="009B3A21" w:rsidRDefault="009B3A21" w:rsidP="009B3A21">
            <w:pPr>
              <w:adjustRightInd w:val="0"/>
              <w:snapToGrid w:val="0"/>
              <w:spacing w:line="280" w:lineRule="exact"/>
              <w:jc w:val="left"/>
              <w:rPr>
                <w:rFonts w:ascii="宋体" w:hAnsi="宋体" w:cs="宋体"/>
                <w:szCs w:val="21"/>
              </w:rPr>
            </w:pPr>
          </w:p>
        </w:tc>
        <w:tc>
          <w:tcPr>
            <w:tcW w:w="1104" w:type="dxa"/>
            <w:vMerge/>
            <w:vAlign w:val="center"/>
          </w:tcPr>
          <w:p w:rsidR="009B3A21" w:rsidRDefault="009B3A21">
            <w:pPr>
              <w:adjustRightInd w:val="0"/>
              <w:snapToGrid w:val="0"/>
              <w:spacing w:line="280" w:lineRule="exact"/>
              <w:jc w:val="left"/>
              <w:rPr>
                <w:rFonts w:ascii="宋体" w:hAnsi="宋体" w:cs="宋体"/>
                <w:szCs w:val="21"/>
              </w:rPr>
            </w:pPr>
          </w:p>
        </w:tc>
        <w:tc>
          <w:tcPr>
            <w:tcW w:w="703" w:type="dxa"/>
            <w:vAlign w:val="center"/>
          </w:tcPr>
          <w:p w:rsidR="009B3A21"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28</w:t>
            </w:r>
          </w:p>
        </w:tc>
        <w:tc>
          <w:tcPr>
            <w:tcW w:w="8938" w:type="dxa"/>
            <w:vAlign w:val="center"/>
          </w:tcPr>
          <w:p w:rsidR="009B3A21" w:rsidRDefault="009B3A21">
            <w:pPr>
              <w:adjustRightInd w:val="0"/>
              <w:snapToGrid w:val="0"/>
              <w:spacing w:line="280" w:lineRule="exact"/>
              <w:ind w:firstLineChars="200" w:firstLine="420"/>
              <w:jc w:val="left"/>
              <w:rPr>
                <w:rFonts w:ascii="宋体" w:hAnsi="宋体" w:cs="宋体"/>
                <w:szCs w:val="21"/>
              </w:rPr>
            </w:pPr>
            <w:r>
              <w:rPr>
                <w:rFonts w:ascii="宋体" w:hAnsi="宋体" w:cs="宋体" w:hint="eastAsia"/>
                <w:szCs w:val="21"/>
              </w:rPr>
              <w:t>加强指导、协调相关单位及新闻单位，加大宣传力度，加强舆论引导，营造良好氛围，引导各方支持改革。</w:t>
            </w:r>
          </w:p>
        </w:tc>
        <w:tc>
          <w:tcPr>
            <w:tcW w:w="1910" w:type="dxa"/>
            <w:vAlign w:val="center"/>
          </w:tcPr>
          <w:p w:rsidR="009B3A21" w:rsidRDefault="009B3A21">
            <w:pPr>
              <w:adjustRightInd w:val="0"/>
              <w:snapToGrid w:val="0"/>
              <w:spacing w:line="260" w:lineRule="exact"/>
              <w:jc w:val="left"/>
              <w:rPr>
                <w:rFonts w:ascii="宋体" w:hAnsi="宋体" w:cs="宋体"/>
                <w:szCs w:val="21"/>
              </w:rPr>
            </w:pPr>
            <w:r>
              <w:rPr>
                <w:rFonts w:ascii="宋体" w:hAnsi="宋体" w:cs="宋体" w:hint="eastAsia"/>
                <w:szCs w:val="21"/>
              </w:rPr>
              <w:t>县委宣传部、县委网信办、县教体科技局、各镇</w:t>
            </w:r>
          </w:p>
        </w:tc>
        <w:tc>
          <w:tcPr>
            <w:tcW w:w="1625" w:type="dxa"/>
            <w:vAlign w:val="center"/>
          </w:tcPr>
          <w:p w:rsidR="009B3A21"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9B3A21" w:rsidRDefault="009B3A21">
            <w:pPr>
              <w:adjustRightInd w:val="0"/>
              <w:snapToGrid w:val="0"/>
              <w:spacing w:line="280" w:lineRule="exact"/>
              <w:jc w:val="left"/>
              <w:rPr>
                <w:rFonts w:ascii="Times New Roman" w:hAnsi="Times New Roman" w:cs="宋体"/>
                <w:szCs w:val="21"/>
              </w:rPr>
            </w:pPr>
          </w:p>
        </w:tc>
      </w:tr>
      <w:tr w:rsidR="009B3A21">
        <w:trPr>
          <w:trHeight w:val="90"/>
          <w:jc w:val="center"/>
        </w:trPr>
        <w:tc>
          <w:tcPr>
            <w:tcW w:w="508" w:type="dxa"/>
            <w:vMerge/>
            <w:vAlign w:val="center"/>
          </w:tcPr>
          <w:p w:rsidR="009B3A21" w:rsidRDefault="009B3A21">
            <w:pPr>
              <w:adjustRightInd w:val="0"/>
              <w:snapToGrid w:val="0"/>
              <w:spacing w:line="280" w:lineRule="exact"/>
              <w:jc w:val="left"/>
              <w:rPr>
                <w:rFonts w:ascii="宋体" w:hAnsi="宋体" w:cs="宋体"/>
                <w:szCs w:val="21"/>
              </w:rPr>
            </w:pPr>
          </w:p>
        </w:tc>
        <w:tc>
          <w:tcPr>
            <w:tcW w:w="1104" w:type="dxa"/>
            <w:vMerge w:val="restart"/>
            <w:vAlign w:val="center"/>
          </w:tcPr>
          <w:p w:rsidR="009B3A21" w:rsidRDefault="009B3A21">
            <w:pPr>
              <w:adjustRightInd w:val="0"/>
              <w:snapToGrid w:val="0"/>
              <w:spacing w:line="280" w:lineRule="exact"/>
              <w:jc w:val="center"/>
              <w:rPr>
                <w:rFonts w:ascii="宋体" w:hAnsi="宋体" w:cs="宋体"/>
                <w:szCs w:val="21"/>
              </w:rPr>
            </w:pPr>
            <w:r>
              <w:rPr>
                <w:rFonts w:ascii="宋体" w:hAnsi="宋体" w:cs="宋体" w:hint="eastAsia"/>
                <w:szCs w:val="21"/>
              </w:rPr>
              <w:t>强化督导考核</w:t>
            </w:r>
          </w:p>
        </w:tc>
        <w:tc>
          <w:tcPr>
            <w:tcW w:w="703" w:type="dxa"/>
            <w:vAlign w:val="center"/>
          </w:tcPr>
          <w:p w:rsidR="009B3A21"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29</w:t>
            </w:r>
          </w:p>
        </w:tc>
        <w:tc>
          <w:tcPr>
            <w:tcW w:w="8938" w:type="dxa"/>
            <w:vAlign w:val="center"/>
          </w:tcPr>
          <w:p w:rsidR="009B3A21" w:rsidRDefault="009B3A21">
            <w:pPr>
              <w:adjustRightInd w:val="0"/>
              <w:snapToGrid w:val="0"/>
              <w:spacing w:line="280" w:lineRule="exact"/>
              <w:ind w:firstLineChars="200" w:firstLine="420"/>
              <w:jc w:val="left"/>
              <w:rPr>
                <w:rFonts w:ascii="宋体" w:hAnsi="宋体" w:cs="宋体"/>
                <w:szCs w:val="21"/>
              </w:rPr>
            </w:pPr>
            <w:r>
              <w:rPr>
                <w:rFonts w:ascii="宋体" w:hAnsi="宋体" w:cs="宋体" w:hint="eastAsia"/>
                <w:szCs w:val="21"/>
              </w:rPr>
              <w:t>把完善高考综合改革基础保障条件情况纳入部门、镇履行教育职责评价考核内容。</w:t>
            </w:r>
          </w:p>
        </w:tc>
        <w:tc>
          <w:tcPr>
            <w:tcW w:w="1910" w:type="dxa"/>
            <w:vAlign w:val="center"/>
          </w:tcPr>
          <w:p w:rsidR="009B3A21" w:rsidRDefault="009B3A21">
            <w:pPr>
              <w:adjustRightInd w:val="0"/>
              <w:snapToGrid w:val="0"/>
              <w:spacing w:line="260" w:lineRule="exact"/>
              <w:jc w:val="left"/>
              <w:rPr>
                <w:rFonts w:ascii="宋体" w:hAnsi="宋体" w:cs="宋体"/>
                <w:szCs w:val="21"/>
              </w:rPr>
            </w:pPr>
            <w:r>
              <w:rPr>
                <w:rFonts w:ascii="宋体" w:hAnsi="宋体" w:cs="宋体" w:hint="eastAsia"/>
                <w:szCs w:val="21"/>
              </w:rPr>
              <w:t>县考核办、县教体科技局</w:t>
            </w:r>
          </w:p>
        </w:tc>
        <w:tc>
          <w:tcPr>
            <w:tcW w:w="1625" w:type="dxa"/>
            <w:vAlign w:val="center"/>
          </w:tcPr>
          <w:p w:rsidR="009B3A21"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9B3A21" w:rsidRDefault="009B3A21">
            <w:pPr>
              <w:adjustRightInd w:val="0"/>
              <w:snapToGrid w:val="0"/>
              <w:spacing w:line="280" w:lineRule="exact"/>
              <w:jc w:val="left"/>
              <w:rPr>
                <w:rFonts w:ascii="Times New Roman" w:hAnsi="Times New Roman" w:cs="宋体"/>
                <w:szCs w:val="21"/>
              </w:rPr>
            </w:pPr>
          </w:p>
        </w:tc>
      </w:tr>
      <w:tr w:rsidR="009B3A21" w:rsidTr="009B3A21">
        <w:trPr>
          <w:trHeight w:val="1469"/>
          <w:jc w:val="center"/>
        </w:trPr>
        <w:tc>
          <w:tcPr>
            <w:tcW w:w="508" w:type="dxa"/>
            <w:vMerge/>
            <w:vAlign w:val="center"/>
          </w:tcPr>
          <w:p w:rsidR="009B3A21" w:rsidRDefault="009B3A21">
            <w:pPr>
              <w:adjustRightInd w:val="0"/>
              <w:snapToGrid w:val="0"/>
              <w:spacing w:line="280" w:lineRule="exact"/>
              <w:jc w:val="left"/>
              <w:rPr>
                <w:rFonts w:ascii="宋体" w:hAnsi="宋体" w:cs="宋体"/>
                <w:szCs w:val="21"/>
              </w:rPr>
            </w:pPr>
          </w:p>
        </w:tc>
        <w:tc>
          <w:tcPr>
            <w:tcW w:w="1104" w:type="dxa"/>
            <w:vMerge/>
            <w:vAlign w:val="center"/>
          </w:tcPr>
          <w:p w:rsidR="009B3A21" w:rsidRDefault="009B3A21">
            <w:pPr>
              <w:adjustRightInd w:val="0"/>
              <w:snapToGrid w:val="0"/>
              <w:spacing w:line="280" w:lineRule="exact"/>
              <w:jc w:val="left"/>
              <w:rPr>
                <w:rFonts w:ascii="宋体" w:hAnsi="宋体" w:cs="宋体"/>
                <w:szCs w:val="21"/>
              </w:rPr>
            </w:pPr>
          </w:p>
        </w:tc>
        <w:tc>
          <w:tcPr>
            <w:tcW w:w="703" w:type="dxa"/>
            <w:vAlign w:val="center"/>
          </w:tcPr>
          <w:p w:rsidR="009B3A21"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30</w:t>
            </w:r>
          </w:p>
        </w:tc>
        <w:tc>
          <w:tcPr>
            <w:tcW w:w="8938" w:type="dxa"/>
            <w:vAlign w:val="center"/>
          </w:tcPr>
          <w:p w:rsidR="009B3A21" w:rsidRDefault="009B3A21">
            <w:pPr>
              <w:adjustRightInd w:val="0"/>
              <w:snapToGrid w:val="0"/>
              <w:spacing w:line="280" w:lineRule="exact"/>
              <w:ind w:firstLineChars="200" w:firstLine="420"/>
              <w:jc w:val="left"/>
              <w:rPr>
                <w:rFonts w:ascii="宋体" w:hAnsi="宋体" w:cs="宋体"/>
                <w:szCs w:val="21"/>
              </w:rPr>
            </w:pPr>
            <w:r>
              <w:rPr>
                <w:rFonts w:ascii="宋体" w:hAnsi="宋体" w:cs="宋体" w:hint="eastAsia"/>
                <w:szCs w:val="21"/>
              </w:rPr>
              <w:t>各有关部门要提高政治站位，深刻认识高考综合改革的重要意义，将加强高考综合改革基础保障条件作为当前基础教育工作的重中之重，梳理问题短板，建立工作台账，明确任务分工、工作举措、责任单位和完成时限。从发文之日起至2022年7月底前，各有关部门于每季度结束前，将本部门完善高考综合改革基础保障条件情况报县教体科技局。</w:t>
            </w:r>
          </w:p>
        </w:tc>
        <w:tc>
          <w:tcPr>
            <w:tcW w:w="1910" w:type="dxa"/>
            <w:vAlign w:val="center"/>
          </w:tcPr>
          <w:p w:rsidR="009B3A21" w:rsidRDefault="009B3A21">
            <w:pPr>
              <w:adjustRightInd w:val="0"/>
              <w:snapToGrid w:val="0"/>
              <w:spacing w:line="260" w:lineRule="exact"/>
              <w:jc w:val="left"/>
              <w:rPr>
                <w:rFonts w:ascii="宋体" w:hAnsi="宋体" w:cs="宋体"/>
                <w:szCs w:val="21"/>
              </w:rPr>
            </w:pPr>
            <w:r>
              <w:rPr>
                <w:rFonts w:ascii="宋体" w:hAnsi="宋体" w:cs="宋体" w:hint="eastAsia"/>
                <w:szCs w:val="21"/>
              </w:rPr>
              <w:t>县教体科技局、各有关部门</w:t>
            </w:r>
          </w:p>
        </w:tc>
        <w:tc>
          <w:tcPr>
            <w:tcW w:w="1625" w:type="dxa"/>
            <w:vAlign w:val="center"/>
          </w:tcPr>
          <w:p w:rsidR="009B3A21"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9B3A21" w:rsidRDefault="009B3A21">
            <w:pPr>
              <w:adjustRightInd w:val="0"/>
              <w:snapToGrid w:val="0"/>
              <w:spacing w:line="280" w:lineRule="exact"/>
              <w:jc w:val="left"/>
              <w:rPr>
                <w:rFonts w:ascii="Times New Roman" w:hAnsi="Times New Roman" w:cs="宋体"/>
                <w:szCs w:val="21"/>
              </w:rPr>
            </w:pPr>
          </w:p>
        </w:tc>
      </w:tr>
      <w:tr w:rsidR="009B3A21" w:rsidTr="009B3A21">
        <w:trPr>
          <w:trHeight w:val="980"/>
          <w:jc w:val="center"/>
        </w:trPr>
        <w:tc>
          <w:tcPr>
            <w:tcW w:w="508" w:type="dxa"/>
            <w:vMerge/>
            <w:vAlign w:val="center"/>
          </w:tcPr>
          <w:p w:rsidR="009B3A21" w:rsidRDefault="009B3A21">
            <w:pPr>
              <w:adjustRightInd w:val="0"/>
              <w:snapToGrid w:val="0"/>
              <w:spacing w:line="280" w:lineRule="exact"/>
              <w:jc w:val="left"/>
              <w:rPr>
                <w:rFonts w:ascii="宋体" w:hAnsi="宋体" w:cs="宋体"/>
                <w:szCs w:val="21"/>
              </w:rPr>
            </w:pPr>
          </w:p>
        </w:tc>
        <w:tc>
          <w:tcPr>
            <w:tcW w:w="1104" w:type="dxa"/>
            <w:vMerge/>
            <w:vAlign w:val="center"/>
          </w:tcPr>
          <w:p w:rsidR="009B3A21" w:rsidRDefault="009B3A21">
            <w:pPr>
              <w:adjustRightInd w:val="0"/>
              <w:snapToGrid w:val="0"/>
              <w:spacing w:line="280" w:lineRule="exact"/>
              <w:jc w:val="left"/>
              <w:rPr>
                <w:rFonts w:ascii="宋体" w:hAnsi="宋体" w:cs="宋体"/>
                <w:szCs w:val="21"/>
              </w:rPr>
            </w:pPr>
          </w:p>
        </w:tc>
        <w:tc>
          <w:tcPr>
            <w:tcW w:w="703" w:type="dxa"/>
            <w:vAlign w:val="center"/>
          </w:tcPr>
          <w:p w:rsidR="009B3A21" w:rsidRDefault="009B3A21">
            <w:pPr>
              <w:adjustRightInd w:val="0"/>
              <w:snapToGrid w:val="0"/>
              <w:spacing w:line="280" w:lineRule="exact"/>
              <w:jc w:val="center"/>
              <w:rPr>
                <w:rFonts w:ascii="Times New Roman" w:hAnsi="Times New Roman"/>
                <w:szCs w:val="21"/>
              </w:rPr>
            </w:pPr>
            <w:r>
              <w:rPr>
                <w:rFonts w:ascii="Times New Roman" w:hAnsi="Times New Roman" w:hint="eastAsia"/>
                <w:szCs w:val="21"/>
              </w:rPr>
              <w:t>31</w:t>
            </w:r>
          </w:p>
        </w:tc>
        <w:tc>
          <w:tcPr>
            <w:tcW w:w="8938" w:type="dxa"/>
            <w:vAlign w:val="center"/>
          </w:tcPr>
          <w:p w:rsidR="009B3A21" w:rsidRDefault="009B3A21">
            <w:pPr>
              <w:adjustRightInd w:val="0"/>
              <w:snapToGrid w:val="0"/>
              <w:spacing w:line="280" w:lineRule="exact"/>
              <w:ind w:firstLineChars="200" w:firstLine="420"/>
              <w:jc w:val="left"/>
              <w:rPr>
                <w:rFonts w:ascii="宋体" w:hAnsi="宋体" w:cs="宋体"/>
                <w:szCs w:val="21"/>
              </w:rPr>
            </w:pPr>
            <w:r>
              <w:rPr>
                <w:rFonts w:ascii="宋体" w:hAnsi="宋体" w:cs="宋体" w:hint="eastAsia"/>
                <w:szCs w:val="21"/>
              </w:rPr>
              <w:t>根据工作需要，对高考综合改革基础保障条件情况适时进行督导，对发现的问题督促限期整改，确保改革顺利推进。</w:t>
            </w:r>
          </w:p>
        </w:tc>
        <w:tc>
          <w:tcPr>
            <w:tcW w:w="1910" w:type="dxa"/>
            <w:vAlign w:val="center"/>
          </w:tcPr>
          <w:p w:rsidR="009B3A21" w:rsidRDefault="009B3A21">
            <w:pPr>
              <w:adjustRightInd w:val="0"/>
              <w:snapToGrid w:val="0"/>
              <w:spacing w:line="260" w:lineRule="exact"/>
              <w:jc w:val="left"/>
              <w:rPr>
                <w:rFonts w:ascii="宋体" w:hAnsi="宋体" w:cs="宋体"/>
                <w:szCs w:val="21"/>
              </w:rPr>
            </w:pPr>
            <w:r>
              <w:rPr>
                <w:rFonts w:ascii="宋体" w:hAnsi="宋体" w:cs="宋体" w:hint="eastAsia"/>
                <w:szCs w:val="21"/>
              </w:rPr>
              <w:t>县教体科技局</w:t>
            </w:r>
          </w:p>
        </w:tc>
        <w:tc>
          <w:tcPr>
            <w:tcW w:w="1625" w:type="dxa"/>
            <w:vAlign w:val="center"/>
          </w:tcPr>
          <w:p w:rsidR="009B3A21" w:rsidRDefault="009B3A21">
            <w:pPr>
              <w:adjustRightInd w:val="0"/>
              <w:snapToGrid w:val="0"/>
              <w:spacing w:line="280" w:lineRule="exact"/>
              <w:jc w:val="left"/>
              <w:rPr>
                <w:rFonts w:ascii="宋体" w:hAnsi="宋体" w:cs="宋体"/>
                <w:szCs w:val="21"/>
              </w:rPr>
            </w:pPr>
            <w:r>
              <w:rPr>
                <w:rFonts w:ascii="宋体" w:hAnsi="宋体" w:cs="宋体" w:hint="eastAsia"/>
                <w:szCs w:val="21"/>
              </w:rPr>
              <w:t>2022年7月底前取得初步成效，并长期坚持</w:t>
            </w:r>
          </w:p>
        </w:tc>
        <w:tc>
          <w:tcPr>
            <w:tcW w:w="677" w:type="dxa"/>
            <w:vAlign w:val="center"/>
          </w:tcPr>
          <w:p w:rsidR="009B3A21" w:rsidRDefault="009B3A21">
            <w:pPr>
              <w:adjustRightInd w:val="0"/>
              <w:snapToGrid w:val="0"/>
              <w:spacing w:line="280" w:lineRule="exact"/>
              <w:jc w:val="left"/>
              <w:rPr>
                <w:rFonts w:ascii="Times New Roman" w:hAnsi="Times New Roman" w:cs="宋体"/>
                <w:szCs w:val="21"/>
              </w:rPr>
            </w:pPr>
          </w:p>
        </w:tc>
      </w:tr>
    </w:tbl>
    <w:p w:rsidR="00214C1B" w:rsidRDefault="00214C1B">
      <w:pPr>
        <w:spacing w:line="560" w:lineRule="exact"/>
      </w:pPr>
    </w:p>
    <w:sectPr w:rsidR="00214C1B" w:rsidSect="009B3A21">
      <w:footerReference w:type="default" r:id="rId8"/>
      <w:pgSz w:w="16838" w:h="11906" w:orient="landscape" w:code="9"/>
      <w:pgMar w:top="1418" w:right="1134" w:bottom="1247" w:left="1134" w:header="851" w:footer="1134" w:gutter="0"/>
      <w:pgNumType w:fmt="numberInDash"/>
      <w:cols w:space="425"/>
      <w:titlePg/>
      <w:docGrid w:type="lines" w:linePitch="312" w:charSpace="-3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A21" w:rsidRDefault="009B3A21" w:rsidP="00214C1B">
      <w:r>
        <w:separator/>
      </w:r>
    </w:p>
  </w:endnote>
  <w:endnote w:type="continuationSeparator" w:id="0">
    <w:p w:rsidR="009B3A21" w:rsidRDefault="009B3A21" w:rsidP="00214C1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A21" w:rsidRDefault="009B3A21">
    <w:pPr>
      <w:pStyle w:val="a4"/>
      <w:framePr w:wrap="around" w:vAnchor="text" w:hAnchor="margin" w:xAlign="outside" w:y="1"/>
      <w:ind w:leftChars="150" w:left="315" w:rightChars="150" w:right="315"/>
      <w:rPr>
        <w:rStyle w:val="a6"/>
        <w:rFonts w:ascii="宋体"/>
        <w:sz w:val="28"/>
        <w:szCs w:val="28"/>
      </w:rPr>
    </w:pP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sidR="003D0344">
      <w:rPr>
        <w:rStyle w:val="a6"/>
        <w:rFonts w:ascii="宋体" w:hAnsi="宋体"/>
        <w:noProof/>
        <w:sz w:val="28"/>
        <w:szCs w:val="28"/>
      </w:rPr>
      <w:t>- 2 -</w:t>
    </w:r>
    <w:r>
      <w:rPr>
        <w:rStyle w:val="a6"/>
        <w:rFonts w:ascii="宋体" w:hAnsi="宋体"/>
        <w:sz w:val="28"/>
        <w:szCs w:val="28"/>
      </w:rPr>
      <w:fldChar w:fldCharType="end"/>
    </w:r>
  </w:p>
  <w:p w:rsidR="009B3A21" w:rsidRDefault="009B3A2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A21" w:rsidRDefault="009B3A21" w:rsidP="00214C1B">
      <w:r>
        <w:separator/>
      </w:r>
    </w:p>
  </w:footnote>
  <w:footnote w:type="continuationSeparator" w:id="0">
    <w:p w:rsidR="009B3A21" w:rsidRDefault="009B3A21" w:rsidP="00214C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57CED"/>
    <w:multiLevelType w:val="hybridMultilevel"/>
    <w:tmpl w:val="B5C281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HorizontalSpacing w:val="104"/>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A365BA"/>
    <w:rsid w:val="000B580B"/>
    <w:rsid w:val="00214C1B"/>
    <w:rsid w:val="002749BD"/>
    <w:rsid w:val="003D0344"/>
    <w:rsid w:val="003E3475"/>
    <w:rsid w:val="00425B47"/>
    <w:rsid w:val="00442DF6"/>
    <w:rsid w:val="0046567C"/>
    <w:rsid w:val="004754B1"/>
    <w:rsid w:val="00584F6B"/>
    <w:rsid w:val="005D3FDF"/>
    <w:rsid w:val="006276C2"/>
    <w:rsid w:val="00725E92"/>
    <w:rsid w:val="009B3A21"/>
    <w:rsid w:val="009D452D"/>
    <w:rsid w:val="009F11EF"/>
    <w:rsid w:val="00A365BA"/>
    <w:rsid w:val="00A43D49"/>
    <w:rsid w:val="00A50BE8"/>
    <w:rsid w:val="00B3568C"/>
    <w:rsid w:val="00BD0A2F"/>
    <w:rsid w:val="00C6021E"/>
    <w:rsid w:val="00D025EB"/>
    <w:rsid w:val="00D57287"/>
    <w:rsid w:val="00DB79FE"/>
    <w:rsid w:val="00DE7B9B"/>
    <w:rsid w:val="00E50885"/>
    <w:rsid w:val="00ED7E3F"/>
    <w:rsid w:val="011473B7"/>
    <w:rsid w:val="016D6AC7"/>
    <w:rsid w:val="01FF14EF"/>
    <w:rsid w:val="020A1132"/>
    <w:rsid w:val="0250441F"/>
    <w:rsid w:val="02F23728"/>
    <w:rsid w:val="03322A65"/>
    <w:rsid w:val="035E0DBD"/>
    <w:rsid w:val="03E56DE9"/>
    <w:rsid w:val="044E1F2C"/>
    <w:rsid w:val="04AD7E25"/>
    <w:rsid w:val="04EE7F1F"/>
    <w:rsid w:val="05467FE0"/>
    <w:rsid w:val="05850883"/>
    <w:rsid w:val="062316A8"/>
    <w:rsid w:val="0639166E"/>
    <w:rsid w:val="06DD649D"/>
    <w:rsid w:val="07261089"/>
    <w:rsid w:val="0759023B"/>
    <w:rsid w:val="08362309"/>
    <w:rsid w:val="08963EA2"/>
    <w:rsid w:val="095347F5"/>
    <w:rsid w:val="098D5F59"/>
    <w:rsid w:val="09F9539C"/>
    <w:rsid w:val="0A3E1697"/>
    <w:rsid w:val="0A7A2711"/>
    <w:rsid w:val="0AB75C4D"/>
    <w:rsid w:val="0B1B0149"/>
    <w:rsid w:val="0C9D1F01"/>
    <w:rsid w:val="0CBA3F15"/>
    <w:rsid w:val="0D5E2938"/>
    <w:rsid w:val="0EA36836"/>
    <w:rsid w:val="0EE20AF5"/>
    <w:rsid w:val="0F7E1158"/>
    <w:rsid w:val="0FA45DAA"/>
    <w:rsid w:val="0FE04AF8"/>
    <w:rsid w:val="10120568"/>
    <w:rsid w:val="10613C9B"/>
    <w:rsid w:val="10B50454"/>
    <w:rsid w:val="10D52007"/>
    <w:rsid w:val="11295112"/>
    <w:rsid w:val="112E7153"/>
    <w:rsid w:val="118B7221"/>
    <w:rsid w:val="12345286"/>
    <w:rsid w:val="12423AF5"/>
    <w:rsid w:val="12505D75"/>
    <w:rsid w:val="12631F4C"/>
    <w:rsid w:val="1308350B"/>
    <w:rsid w:val="134B7D96"/>
    <w:rsid w:val="138159BF"/>
    <w:rsid w:val="13EC7D20"/>
    <w:rsid w:val="14F450DE"/>
    <w:rsid w:val="158A6C48"/>
    <w:rsid w:val="16442095"/>
    <w:rsid w:val="16F70EB5"/>
    <w:rsid w:val="175717FA"/>
    <w:rsid w:val="17B5270A"/>
    <w:rsid w:val="17BB0B4C"/>
    <w:rsid w:val="18041ADC"/>
    <w:rsid w:val="186802BC"/>
    <w:rsid w:val="19415838"/>
    <w:rsid w:val="1A6920CA"/>
    <w:rsid w:val="1AC67E61"/>
    <w:rsid w:val="1BC11A92"/>
    <w:rsid w:val="1C0A3439"/>
    <w:rsid w:val="1C202C5C"/>
    <w:rsid w:val="1C281B11"/>
    <w:rsid w:val="1C737230"/>
    <w:rsid w:val="1C8D4427"/>
    <w:rsid w:val="1CFF6D16"/>
    <w:rsid w:val="1D076BAA"/>
    <w:rsid w:val="1D434E54"/>
    <w:rsid w:val="1D990F18"/>
    <w:rsid w:val="1DDA7FF6"/>
    <w:rsid w:val="1E22594E"/>
    <w:rsid w:val="1E2E5632"/>
    <w:rsid w:val="1E6432D4"/>
    <w:rsid w:val="1EAC107D"/>
    <w:rsid w:val="1F3255B6"/>
    <w:rsid w:val="1F3D12F9"/>
    <w:rsid w:val="1F751F08"/>
    <w:rsid w:val="1FF24910"/>
    <w:rsid w:val="1FF83606"/>
    <w:rsid w:val="205B4263"/>
    <w:rsid w:val="2092466C"/>
    <w:rsid w:val="23737B15"/>
    <w:rsid w:val="23DA5DE6"/>
    <w:rsid w:val="23E23563"/>
    <w:rsid w:val="240D1D18"/>
    <w:rsid w:val="24EC6699"/>
    <w:rsid w:val="250D48DC"/>
    <w:rsid w:val="261C26E6"/>
    <w:rsid w:val="278C6F0B"/>
    <w:rsid w:val="29400E81"/>
    <w:rsid w:val="295E4DC4"/>
    <w:rsid w:val="2A561A2E"/>
    <w:rsid w:val="2B1A4A06"/>
    <w:rsid w:val="2BA2543C"/>
    <w:rsid w:val="2BFB66F7"/>
    <w:rsid w:val="2C11436F"/>
    <w:rsid w:val="2C45076C"/>
    <w:rsid w:val="2C772424"/>
    <w:rsid w:val="2CDD3766"/>
    <w:rsid w:val="2D7B51A2"/>
    <w:rsid w:val="2E075A2A"/>
    <w:rsid w:val="2EE31FF3"/>
    <w:rsid w:val="2EF64DB5"/>
    <w:rsid w:val="2F1C6E0B"/>
    <w:rsid w:val="2FA15A0A"/>
    <w:rsid w:val="300E12F2"/>
    <w:rsid w:val="30766B40"/>
    <w:rsid w:val="30865897"/>
    <w:rsid w:val="30FD3B8A"/>
    <w:rsid w:val="31216E03"/>
    <w:rsid w:val="31796C3F"/>
    <w:rsid w:val="31857392"/>
    <w:rsid w:val="32723FB1"/>
    <w:rsid w:val="32DC7FEA"/>
    <w:rsid w:val="32EE0B12"/>
    <w:rsid w:val="33125CC3"/>
    <w:rsid w:val="33807C27"/>
    <w:rsid w:val="33AE32BE"/>
    <w:rsid w:val="3413325F"/>
    <w:rsid w:val="35150A2C"/>
    <w:rsid w:val="353C06AF"/>
    <w:rsid w:val="35DB559B"/>
    <w:rsid w:val="36254907"/>
    <w:rsid w:val="36AA6ED7"/>
    <w:rsid w:val="36CA64AC"/>
    <w:rsid w:val="36CC4D47"/>
    <w:rsid w:val="36F31241"/>
    <w:rsid w:val="377F0D27"/>
    <w:rsid w:val="378A6D6D"/>
    <w:rsid w:val="37BE184F"/>
    <w:rsid w:val="3814146F"/>
    <w:rsid w:val="38A02D03"/>
    <w:rsid w:val="38FD1F03"/>
    <w:rsid w:val="396D6DE6"/>
    <w:rsid w:val="3A283A60"/>
    <w:rsid w:val="3A5E69D2"/>
    <w:rsid w:val="3BAE1BDB"/>
    <w:rsid w:val="3BBB7E54"/>
    <w:rsid w:val="3C011D0B"/>
    <w:rsid w:val="3C6E4EC6"/>
    <w:rsid w:val="3CE358B4"/>
    <w:rsid w:val="3CE753A4"/>
    <w:rsid w:val="3D1B504E"/>
    <w:rsid w:val="3EBF2B26"/>
    <w:rsid w:val="3ED656D0"/>
    <w:rsid w:val="3F2A5A1C"/>
    <w:rsid w:val="3FCC0881"/>
    <w:rsid w:val="3FD05FD4"/>
    <w:rsid w:val="40437C92"/>
    <w:rsid w:val="40774722"/>
    <w:rsid w:val="40890521"/>
    <w:rsid w:val="40DC4AF4"/>
    <w:rsid w:val="40EC7D54"/>
    <w:rsid w:val="415C4DA1"/>
    <w:rsid w:val="4239450F"/>
    <w:rsid w:val="44323EF7"/>
    <w:rsid w:val="444924A1"/>
    <w:rsid w:val="447D7A02"/>
    <w:rsid w:val="44C9538F"/>
    <w:rsid w:val="456B4699"/>
    <w:rsid w:val="4625604C"/>
    <w:rsid w:val="467632F5"/>
    <w:rsid w:val="47541888"/>
    <w:rsid w:val="47B70069"/>
    <w:rsid w:val="487A531F"/>
    <w:rsid w:val="48BF71D5"/>
    <w:rsid w:val="48F40AC2"/>
    <w:rsid w:val="49717568"/>
    <w:rsid w:val="4AAE7501"/>
    <w:rsid w:val="4ACB3565"/>
    <w:rsid w:val="4B3A59F7"/>
    <w:rsid w:val="4B600081"/>
    <w:rsid w:val="4B923AAD"/>
    <w:rsid w:val="4CE47F8A"/>
    <w:rsid w:val="4CF3744D"/>
    <w:rsid w:val="4D16630D"/>
    <w:rsid w:val="4D5325E2"/>
    <w:rsid w:val="4E2333DB"/>
    <w:rsid w:val="4ED849DF"/>
    <w:rsid w:val="4F2E74F1"/>
    <w:rsid w:val="4F36016B"/>
    <w:rsid w:val="4F500538"/>
    <w:rsid w:val="4FC24570"/>
    <w:rsid w:val="50E21CB3"/>
    <w:rsid w:val="5132258C"/>
    <w:rsid w:val="51BE6547"/>
    <w:rsid w:val="52403CEA"/>
    <w:rsid w:val="536F4356"/>
    <w:rsid w:val="53A6721A"/>
    <w:rsid w:val="53DD2C05"/>
    <w:rsid w:val="5458228C"/>
    <w:rsid w:val="545A02A5"/>
    <w:rsid w:val="5470139E"/>
    <w:rsid w:val="54EB4F57"/>
    <w:rsid w:val="54F2448F"/>
    <w:rsid w:val="55C55FE9"/>
    <w:rsid w:val="568348FC"/>
    <w:rsid w:val="57224B43"/>
    <w:rsid w:val="57DF01D3"/>
    <w:rsid w:val="582B5186"/>
    <w:rsid w:val="58397D2F"/>
    <w:rsid w:val="58A65CBC"/>
    <w:rsid w:val="58AD585C"/>
    <w:rsid w:val="5AAD1584"/>
    <w:rsid w:val="5AEA5A59"/>
    <w:rsid w:val="5B8027F4"/>
    <w:rsid w:val="5B8E2F0F"/>
    <w:rsid w:val="5BCD355F"/>
    <w:rsid w:val="5BE962D9"/>
    <w:rsid w:val="5D437F7D"/>
    <w:rsid w:val="5E0D2339"/>
    <w:rsid w:val="5ECA1FD8"/>
    <w:rsid w:val="5F247BBF"/>
    <w:rsid w:val="5F814D8D"/>
    <w:rsid w:val="5FFB4B3F"/>
    <w:rsid w:val="60014C41"/>
    <w:rsid w:val="61C55405"/>
    <w:rsid w:val="61F8284A"/>
    <w:rsid w:val="639257BA"/>
    <w:rsid w:val="643B7C00"/>
    <w:rsid w:val="64DE2EB8"/>
    <w:rsid w:val="64F60DB6"/>
    <w:rsid w:val="652C7549"/>
    <w:rsid w:val="653A02CF"/>
    <w:rsid w:val="659578B6"/>
    <w:rsid w:val="6679742F"/>
    <w:rsid w:val="66A9039E"/>
    <w:rsid w:val="66AD1A5A"/>
    <w:rsid w:val="66EC06EF"/>
    <w:rsid w:val="673E5311"/>
    <w:rsid w:val="675E66F7"/>
    <w:rsid w:val="67AC28FD"/>
    <w:rsid w:val="67B83316"/>
    <w:rsid w:val="67BD26DA"/>
    <w:rsid w:val="67BD5DBB"/>
    <w:rsid w:val="67C82FE6"/>
    <w:rsid w:val="67D8305F"/>
    <w:rsid w:val="68E557C9"/>
    <w:rsid w:val="69C428FB"/>
    <w:rsid w:val="6AF737B3"/>
    <w:rsid w:val="6B0F1237"/>
    <w:rsid w:val="6B3C1342"/>
    <w:rsid w:val="6BAE409B"/>
    <w:rsid w:val="6BE741CA"/>
    <w:rsid w:val="6D57319D"/>
    <w:rsid w:val="6DAD59B2"/>
    <w:rsid w:val="6DF130DE"/>
    <w:rsid w:val="6EB92BC3"/>
    <w:rsid w:val="6F174DC6"/>
    <w:rsid w:val="6F6F7E5C"/>
    <w:rsid w:val="7135505E"/>
    <w:rsid w:val="713B15A5"/>
    <w:rsid w:val="71665B90"/>
    <w:rsid w:val="71A80EB4"/>
    <w:rsid w:val="723F6B0D"/>
    <w:rsid w:val="72A82723"/>
    <w:rsid w:val="72D5001D"/>
    <w:rsid w:val="73440153"/>
    <w:rsid w:val="74BB4445"/>
    <w:rsid w:val="74C60CF6"/>
    <w:rsid w:val="74FA513A"/>
    <w:rsid w:val="75241FEA"/>
    <w:rsid w:val="756D3991"/>
    <w:rsid w:val="75DE4B8B"/>
    <w:rsid w:val="75E15E36"/>
    <w:rsid w:val="76731BAD"/>
    <w:rsid w:val="768C3BD8"/>
    <w:rsid w:val="76BA4011"/>
    <w:rsid w:val="76C57332"/>
    <w:rsid w:val="77A80CB1"/>
    <w:rsid w:val="78A3591C"/>
    <w:rsid w:val="78C31B1A"/>
    <w:rsid w:val="79033380"/>
    <w:rsid w:val="797572B9"/>
    <w:rsid w:val="7B021E5F"/>
    <w:rsid w:val="7B5951B2"/>
    <w:rsid w:val="7B6969A9"/>
    <w:rsid w:val="7B945FC9"/>
    <w:rsid w:val="7C1D1DCF"/>
    <w:rsid w:val="7C5D7262"/>
    <w:rsid w:val="7D7C6F18"/>
    <w:rsid w:val="7D7F0706"/>
    <w:rsid w:val="7DBF0B02"/>
    <w:rsid w:val="7E3C65F7"/>
    <w:rsid w:val="7F78395D"/>
    <w:rsid w:val="7FF536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HTML Preformatted"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C1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214C1B"/>
    <w:pPr>
      <w:ind w:leftChars="2500" w:left="100"/>
    </w:pPr>
  </w:style>
  <w:style w:type="paragraph" w:styleId="a4">
    <w:name w:val="footer"/>
    <w:basedOn w:val="a"/>
    <w:link w:val="Char0"/>
    <w:uiPriority w:val="99"/>
    <w:qFormat/>
    <w:rsid w:val="00214C1B"/>
    <w:pPr>
      <w:tabs>
        <w:tab w:val="center" w:pos="4153"/>
        <w:tab w:val="right" w:pos="8306"/>
      </w:tabs>
      <w:snapToGrid w:val="0"/>
      <w:jc w:val="left"/>
    </w:pPr>
    <w:rPr>
      <w:sz w:val="18"/>
      <w:szCs w:val="18"/>
    </w:rPr>
  </w:style>
  <w:style w:type="paragraph" w:styleId="a5">
    <w:name w:val="header"/>
    <w:basedOn w:val="a"/>
    <w:link w:val="Char1"/>
    <w:uiPriority w:val="99"/>
    <w:qFormat/>
    <w:rsid w:val="00214C1B"/>
    <w:pPr>
      <w:tabs>
        <w:tab w:val="center" w:pos="4153"/>
        <w:tab w:val="right" w:pos="8306"/>
      </w:tabs>
      <w:snapToGrid w:val="0"/>
      <w:jc w:val="center"/>
    </w:pPr>
    <w:rPr>
      <w:sz w:val="18"/>
      <w:szCs w:val="18"/>
    </w:rPr>
  </w:style>
  <w:style w:type="paragraph" w:styleId="HTML">
    <w:name w:val="HTML Preformatted"/>
    <w:basedOn w:val="a"/>
    <w:qFormat/>
    <w:rsid w:val="00214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6">
    <w:name w:val="page number"/>
    <w:basedOn w:val="a0"/>
    <w:uiPriority w:val="99"/>
    <w:qFormat/>
    <w:rsid w:val="00214C1B"/>
    <w:rPr>
      <w:rFonts w:cs="Times New Roman"/>
    </w:rPr>
  </w:style>
  <w:style w:type="character" w:styleId="a7">
    <w:name w:val="Hyperlink"/>
    <w:basedOn w:val="a0"/>
    <w:uiPriority w:val="99"/>
    <w:qFormat/>
    <w:rsid w:val="00214C1B"/>
    <w:rPr>
      <w:rFonts w:cs="Times New Roman"/>
      <w:color w:val="0000FF"/>
      <w:u w:val="single"/>
    </w:rPr>
  </w:style>
  <w:style w:type="character" w:customStyle="1" w:styleId="Char1">
    <w:name w:val="页眉 Char"/>
    <w:basedOn w:val="a0"/>
    <w:link w:val="a5"/>
    <w:uiPriority w:val="99"/>
    <w:semiHidden/>
    <w:qFormat/>
    <w:locked/>
    <w:rsid w:val="00214C1B"/>
    <w:rPr>
      <w:rFonts w:ascii="Calibri" w:eastAsia="宋体" w:hAnsi="Calibri" w:cs="Times New Roman"/>
      <w:kern w:val="2"/>
      <w:sz w:val="18"/>
      <w:szCs w:val="18"/>
      <w:lang w:val="en-US" w:eastAsia="zh-CN" w:bidi="ar-SA"/>
    </w:rPr>
  </w:style>
  <w:style w:type="character" w:customStyle="1" w:styleId="Char0">
    <w:name w:val="页脚 Char"/>
    <w:basedOn w:val="a0"/>
    <w:link w:val="a4"/>
    <w:uiPriority w:val="99"/>
    <w:semiHidden/>
    <w:qFormat/>
    <w:locked/>
    <w:rsid w:val="00214C1B"/>
    <w:rPr>
      <w:rFonts w:ascii="Calibri" w:hAnsi="Calibri" w:cs="Times New Roman"/>
      <w:sz w:val="18"/>
      <w:szCs w:val="18"/>
    </w:rPr>
  </w:style>
  <w:style w:type="character" w:customStyle="1" w:styleId="Char">
    <w:name w:val="日期 Char"/>
    <w:basedOn w:val="a0"/>
    <w:link w:val="a3"/>
    <w:uiPriority w:val="99"/>
    <w:semiHidden/>
    <w:qFormat/>
    <w:locked/>
    <w:rsid w:val="00214C1B"/>
    <w:rPr>
      <w:rFonts w:ascii="Calibri" w:hAnsi="Calibri" w:cs="Times New Roman"/>
      <w:sz w:val="24"/>
      <w:szCs w:val="24"/>
    </w:rPr>
  </w:style>
  <w:style w:type="paragraph" w:styleId="a8">
    <w:name w:val="List Paragraph"/>
    <w:basedOn w:val="a"/>
    <w:uiPriority w:val="99"/>
    <w:unhideWhenUsed/>
    <w:rsid w:val="009B3A2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3591</Words>
  <Characters>428</Characters>
  <Application>Microsoft Office Word</Application>
  <DocSecurity>0</DocSecurity>
  <Lines>42</Lines>
  <Paragraphs>200</Paragraphs>
  <ScaleCrop>false</ScaleCrop>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2022-04-01T09:23:00Z</cp:lastPrinted>
  <dcterms:created xsi:type="dcterms:W3CDTF">2021-11-29T05:24:00Z</dcterms:created>
  <dcterms:modified xsi:type="dcterms:W3CDTF">2022-04-24T03:34:00Z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586DCCBBB961476994D42887B5CACE5A</vt:lpwstr>
  </property>
</Properties>
</file>