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方正小标宋简体" w:cs="Times New Roman"/>
          <w:sz w:val="36"/>
          <w:szCs w:val="36"/>
        </w:rPr>
      </w:pPr>
      <w:r>
        <w:rPr>
          <w:rFonts w:hint="eastAsia" w:eastAsia="方正小标宋简体" w:cs="Times New Roman"/>
          <w:sz w:val="36"/>
          <w:szCs w:val="36"/>
        </w:rPr>
        <w:t>2022年县政府第六次常务会议确定事项落实情况清单</w:t>
      </w:r>
      <w:bookmarkStart w:id="0" w:name="_GoBack"/>
      <w:bookmarkEnd w:id="0"/>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443"/>
        <w:gridCol w:w="1701"/>
        <w:gridCol w:w="1416"/>
        <w:gridCol w:w="5569"/>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171" w:type="pct"/>
            <w:vAlign w:val="center"/>
          </w:tcPr>
          <w:p>
            <w:pPr>
              <w:adjustRightInd w:val="0"/>
              <w:snapToGrid w:val="0"/>
              <w:spacing w:line="240" w:lineRule="auto"/>
              <w:jc w:val="center"/>
              <w:rPr>
                <w:sz w:val="24"/>
                <w:szCs w:val="24"/>
              </w:rPr>
            </w:pPr>
            <w:r>
              <w:rPr>
                <w:rFonts w:hint="eastAsia"/>
                <w:sz w:val="24"/>
                <w:szCs w:val="24"/>
              </w:rPr>
              <w:t>序号</w:t>
            </w:r>
          </w:p>
        </w:tc>
        <w:tc>
          <w:tcPr>
            <w:tcW w:w="1562" w:type="pct"/>
            <w:vAlign w:val="center"/>
          </w:tcPr>
          <w:p>
            <w:pPr>
              <w:adjustRightInd w:val="0"/>
              <w:snapToGrid w:val="0"/>
              <w:spacing w:line="240" w:lineRule="auto"/>
              <w:jc w:val="center"/>
              <w:rPr>
                <w:sz w:val="24"/>
                <w:szCs w:val="24"/>
              </w:rPr>
            </w:pPr>
            <w:r>
              <w:rPr>
                <w:rFonts w:hint="eastAsia"/>
                <w:sz w:val="24"/>
                <w:szCs w:val="24"/>
              </w:rPr>
              <w:t>确定事项</w:t>
            </w:r>
          </w:p>
        </w:tc>
        <w:tc>
          <w:tcPr>
            <w:tcW w:w="598" w:type="pct"/>
            <w:vAlign w:val="center"/>
          </w:tcPr>
          <w:p>
            <w:pPr>
              <w:adjustRightInd w:val="0"/>
              <w:snapToGrid w:val="0"/>
              <w:spacing w:line="240" w:lineRule="auto"/>
              <w:jc w:val="center"/>
              <w:rPr>
                <w:sz w:val="24"/>
                <w:szCs w:val="24"/>
              </w:rPr>
            </w:pPr>
            <w:r>
              <w:rPr>
                <w:rFonts w:hint="eastAsia"/>
                <w:sz w:val="24"/>
                <w:szCs w:val="24"/>
              </w:rPr>
              <w:t>责任单位</w:t>
            </w:r>
          </w:p>
        </w:tc>
        <w:tc>
          <w:tcPr>
            <w:tcW w:w="498" w:type="pct"/>
            <w:vAlign w:val="center"/>
          </w:tcPr>
          <w:p>
            <w:pPr>
              <w:adjustRightInd w:val="0"/>
              <w:snapToGrid w:val="0"/>
              <w:spacing w:line="240" w:lineRule="auto"/>
              <w:jc w:val="center"/>
              <w:rPr>
                <w:sz w:val="24"/>
                <w:szCs w:val="24"/>
              </w:rPr>
            </w:pPr>
            <w:r>
              <w:rPr>
                <w:rFonts w:hint="eastAsia"/>
                <w:sz w:val="24"/>
                <w:szCs w:val="24"/>
              </w:rPr>
              <w:t>配合部门</w:t>
            </w:r>
          </w:p>
        </w:tc>
        <w:tc>
          <w:tcPr>
            <w:tcW w:w="1958" w:type="pct"/>
            <w:vAlign w:val="center"/>
          </w:tcPr>
          <w:p>
            <w:pPr>
              <w:adjustRightInd w:val="0"/>
              <w:snapToGrid w:val="0"/>
              <w:spacing w:line="240" w:lineRule="auto"/>
              <w:jc w:val="center"/>
              <w:rPr>
                <w:sz w:val="24"/>
                <w:szCs w:val="24"/>
              </w:rPr>
            </w:pPr>
            <w:r>
              <w:rPr>
                <w:rFonts w:hint="eastAsia"/>
                <w:sz w:val="24"/>
                <w:szCs w:val="24"/>
              </w:rPr>
              <w:t>完成情况</w:t>
            </w:r>
          </w:p>
        </w:tc>
        <w:tc>
          <w:tcPr>
            <w:tcW w:w="212" w:type="pct"/>
            <w:vAlign w:val="center"/>
          </w:tcPr>
          <w:p>
            <w:pPr>
              <w:adjustRightInd w:val="0"/>
              <w:snapToGrid w:val="0"/>
              <w:spacing w:line="240" w:lineRule="auto"/>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71" w:type="pct"/>
            <w:vAlign w:val="center"/>
          </w:tcPr>
          <w:p>
            <w:pPr>
              <w:adjustRightInd w:val="0"/>
              <w:snapToGrid w:val="0"/>
              <w:spacing w:line="240" w:lineRule="auto"/>
              <w:jc w:val="center"/>
              <w:rPr>
                <w:sz w:val="24"/>
                <w:szCs w:val="24"/>
              </w:rPr>
            </w:pPr>
            <w:r>
              <w:rPr>
                <w:rFonts w:hint="eastAsia"/>
                <w:sz w:val="24"/>
                <w:szCs w:val="24"/>
              </w:rPr>
              <w:t>1</w:t>
            </w:r>
          </w:p>
        </w:tc>
        <w:tc>
          <w:tcPr>
            <w:tcW w:w="1562" w:type="pct"/>
            <w:vAlign w:val="center"/>
          </w:tcPr>
          <w:p>
            <w:pPr>
              <w:adjustRightInd w:val="0"/>
              <w:snapToGrid w:val="0"/>
              <w:spacing w:line="280" w:lineRule="exact"/>
              <w:ind w:firstLine="480" w:firstLineChars="200"/>
              <w:rPr>
                <w:sz w:val="24"/>
                <w:szCs w:val="24"/>
              </w:rPr>
            </w:pPr>
            <w:r>
              <w:rPr>
                <w:rFonts w:cs="Times New Roman"/>
                <w:sz w:val="24"/>
                <w:szCs w:val="24"/>
              </w:rPr>
              <w:t>由吴奎同志牵头，相关职能部门负责，修订完善全县人事调动管理制度、政府性投资项目管理制度、财政资金拨付制度，推进行政权力依法规范运行。</w:t>
            </w:r>
          </w:p>
        </w:tc>
        <w:tc>
          <w:tcPr>
            <w:tcW w:w="598" w:type="pct"/>
            <w:vAlign w:val="center"/>
          </w:tcPr>
          <w:p>
            <w:pPr>
              <w:adjustRightInd w:val="0"/>
              <w:snapToGrid w:val="0"/>
              <w:spacing w:line="240" w:lineRule="auto"/>
              <w:jc w:val="center"/>
              <w:rPr>
                <w:rFonts w:hint="eastAsia"/>
                <w:sz w:val="24"/>
                <w:szCs w:val="24"/>
              </w:rPr>
            </w:pPr>
            <w:r>
              <w:rPr>
                <w:rFonts w:hint="eastAsia"/>
                <w:sz w:val="24"/>
                <w:szCs w:val="24"/>
              </w:rPr>
              <w:t>县人社局、</w:t>
            </w:r>
          </w:p>
          <w:p>
            <w:pPr>
              <w:adjustRightInd w:val="0"/>
              <w:snapToGrid w:val="0"/>
              <w:spacing w:line="240" w:lineRule="auto"/>
              <w:jc w:val="center"/>
              <w:rPr>
                <w:rFonts w:hint="eastAsia"/>
                <w:sz w:val="24"/>
                <w:szCs w:val="24"/>
              </w:rPr>
            </w:pPr>
            <w:r>
              <w:rPr>
                <w:rFonts w:hint="eastAsia"/>
                <w:sz w:val="24"/>
                <w:szCs w:val="24"/>
              </w:rPr>
              <w:t>县发改局、</w:t>
            </w:r>
          </w:p>
          <w:p>
            <w:pPr>
              <w:adjustRightInd w:val="0"/>
              <w:snapToGrid w:val="0"/>
              <w:spacing w:line="240" w:lineRule="auto"/>
              <w:jc w:val="center"/>
              <w:rPr>
                <w:sz w:val="24"/>
                <w:szCs w:val="24"/>
              </w:rPr>
            </w:pPr>
            <w:r>
              <w:rPr>
                <w:rFonts w:hint="eastAsia"/>
                <w:sz w:val="24"/>
                <w:szCs w:val="24"/>
              </w:rPr>
              <w:t>县财政局</w:t>
            </w:r>
          </w:p>
        </w:tc>
        <w:tc>
          <w:tcPr>
            <w:tcW w:w="498" w:type="pct"/>
            <w:vAlign w:val="center"/>
          </w:tcPr>
          <w:p>
            <w:pPr>
              <w:adjustRightInd w:val="0"/>
              <w:snapToGrid w:val="0"/>
              <w:spacing w:line="240" w:lineRule="auto"/>
              <w:ind w:firstLine="480" w:firstLineChars="200"/>
              <w:rPr>
                <w:sz w:val="24"/>
                <w:szCs w:val="24"/>
              </w:rPr>
            </w:pPr>
          </w:p>
        </w:tc>
        <w:tc>
          <w:tcPr>
            <w:tcW w:w="1958" w:type="pct"/>
            <w:vAlign w:val="center"/>
          </w:tcPr>
          <w:p>
            <w:pPr>
              <w:adjustRightInd w:val="0"/>
              <w:snapToGrid w:val="0"/>
              <w:spacing w:line="280" w:lineRule="exact"/>
              <w:ind w:firstLine="482" w:firstLineChars="200"/>
              <w:rPr>
                <w:sz w:val="24"/>
                <w:szCs w:val="24"/>
              </w:rPr>
            </w:pPr>
            <w:r>
              <w:rPr>
                <w:rFonts w:cs="Times New Roman"/>
                <w:b/>
                <w:bCs/>
                <w:sz w:val="24"/>
                <w:szCs w:val="24"/>
              </w:rPr>
              <w:t>已</w:t>
            </w:r>
            <w:r>
              <w:rPr>
                <w:rFonts w:cs="Times New Roman"/>
                <w:b/>
                <w:bCs/>
                <w:spacing w:val="-4"/>
                <w:sz w:val="24"/>
                <w:szCs w:val="24"/>
              </w:rPr>
              <w:t>完成。</w:t>
            </w:r>
            <w:r>
              <w:rPr>
                <w:rFonts w:cs="Times New Roman"/>
                <w:spacing w:val="-4"/>
                <w:sz w:val="24"/>
                <w:szCs w:val="24"/>
              </w:rPr>
              <w:t>《关于进一步规范政府序列事业单位工作人员调动借调工作的通知》（汉政办发</w:t>
            </w:r>
            <w:r>
              <w:rPr>
                <w:rFonts w:hint="eastAsia" w:ascii="方正仿宋_GBK" w:hAnsi="方正仿宋_GBK" w:eastAsia="方正仿宋_GBK" w:cs="方正仿宋_GBK"/>
                <w:spacing w:val="-4"/>
                <w:sz w:val="24"/>
                <w:szCs w:val="24"/>
              </w:rPr>
              <w:t>﹝</w:t>
            </w:r>
            <w:r>
              <w:rPr>
                <w:rFonts w:cs="Times New Roman"/>
                <w:spacing w:val="-4"/>
                <w:sz w:val="24"/>
                <w:szCs w:val="24"/>
              </w:rPr>
              <w:t>2022</w:t>
            </w:r>
            <w:r>
              <w:rPr>
                <w:rFonts w:hint="eastAsia" w:ascii="方正仿宋_GBK" w:hAnsi="方正仿宋_GBK" w:eastAsia="方正仿宋_GBK" w:cs="方正仿宋_GBK"/>
                <w:spacing w:val="-4"/>
                <w:sz w:val="24"/>
                <w:szCs w:val="24"/>
              </w:rPr>
              <w:t>﹞</w:t>
            </w:r>
            <w:r>
              <w:rPr>
                <w:rFonts w:cs="Times New Roman"/>
                <w:spacing w:val="-4"/>
                <w:sz w:val="24"/>
                <w:szCs w:val="24"/>
              </w:rPr>
              <w:t>34号）</w:t>
            </w:r>
            <w:r>
              <w:rPr>
                <w:rFonts w:hint="eastAsia" w:cs="Times New Roman"/>
                <w:spacing w:val="-4"/>
                <w:sz w:val="24"/>
                <w:szCs w:val="24"/>
              </w:rPr>
              <w:t>、</w:t>
            </w:r>
            <w:r>
              <w:rPr>
                <w:rFonts w:cs="Times New Roman"/>
                <w:spacing w:val="-4"/>
                <w:sz w:val="24"/>
                <w:szCs w:val="24"/>
              </w:rPr>
              <w:t>《关于印发财政资金审批拨付管理办法的通知》（汉政发</w:t>
            </w:r>
            <w:r>
              <w:rPr>
                <w:rFonts w:hint="eastAsia" w:ascii="方正仿宋_GBK" w:hAnsi="方正仿宋_GBK" w:eastAsia="方正仿宋_GBK" w:cs="方正仿宋_GBK"/>
                <w:spacing w:val="-4"/>
                <w:sz w:val="24"/>
                <w:szCs w:val="24"/>
              </w:rPr>
              <w:t>﹝</w:t>
            </w:r>
            <w:r>
              <w:rPr>
                <w:rFonts w:cs="Times New Roman"/>
                <w:spacing w:val="-4"/>
                <w:sz w:val="24"/>
                <w:szCs w:val="24"/>
              </w:rPr>
              <w:t>2021</w:t>
            </w:r>
            <w:r>
              <w:rPr>
                <w:rFonts w:hint="eastAsia" w:ascii="方正仿宋_GBK" w:hAnsi="方正仿宋_GBK" w:eastAsia="方正仿宋_GBK" w:cs="方正仿宋_GBK"/>
                <w:spacing w:val="-4"/>
                <w:sz w:val="24"/>
                <w:szCs w:val="24"/>
              </w:rPr>
              <w:t>﹞</w:t>
            </w:r>
            <w:r>
              <w:rPr>
                <w:rFonts w:cs="Times New Roman"/>
                <w:spacing w:val="-4"/>
                <w:sz w:val="24"/>
                <w:szCs w:val="24"/>
              </w:rPr>
              <w:t>15号）</w:t>
            </w:r>
            <w:r>
              <w:rPr>
                <w:rFonts w:hint="eastAsia" w:cs="Times New Roman"/>
                <w:spacing w:val="-4"/>
                <w:sz w:val="24"/>
                <w:szCs w:val="24"/>
              </w:rPr>
              <w:t>、</w:t>
            </w:r>
            <w:r>
              <w:rPr>
                <w:rFonts w:cs="Times New Roman"/>
                <w:spacing w:val="-4"/>
                <w:sz w:val="24"/>
                <w:szCs w:val="24"/>
              </w:rPr>
              <w:t>《关于印发汉阴县财政专项资金拨付“五级审批”制度的通知》（汉政办发</w:t>
            </w:r>
            <w:r>
              <w:rPr>
                <w:rFonts w:hint="eastAsia" w:ascii="方正仿宋_GBK" w:hAnsi="方正仿宋_GBK" w:eastAsia="方正仿宋_GBK" w:cs="方正仿宋_GBK"/>
                <w:spacing w:val="-4"/>
                <w:sz w:val="24"/>
                <w:szCs w:val="24"/>
              </w:rPr>
              <w:t>﹝</w:t>
            </w:r>
            <w:r>
              <w:rPr>
                <w:rFonts w:cs="Times New Roman"/>
                <w:spacing w:val="-4"/>
                <w:sz w:val="24"/>
                <w:szCs w:val="24"/>
              </w:rPr>
              <w:t>2021</w:t>
            </w:r>
            <w:r>
              <w:rPr>
                <w:rFonts w:hint="eastAsia" w:ascii="方正仿宋_GBK" w:hAnsi="方正仿宋_GBK" w:eastAsia="方正仿宋_GBK" w:cs="方正仿宋_GBK"/>
                <w:spacing w:val="-4"/>
                <w:sz w:val="24"/>
                <w:szCs w:val="24"/>
              </w:rPr>
              <w:t>﹞</w:t>
            </w:r>
            <w:r>
              <w:rPr>
                <w:rFonts w:cs="Times New Roman"/>
                <w:spacing w:val="-4"/>
                <w:sz w:val="24"/>
                <w:szCs w:val="24"/>
              </w:rPr>
              <w:t>96号）</w:t>
            </w:r>
            <w:r>
              <w:rPr>
                <w:rFonts w:hint="eastAsia" w:cs="Times New Roman"/>
                <w:spacing w:val="-4"/>
                <w:sz w:val="24"/>
                <w:szCs w:val="24"/>
              </w:rPr>
              <w:t>、</w:t>
            </w:r>
            <w:r>
              <w:rPr>
                <w:rFonts w:cs="Times New Roman"/>
                <w:spacing w:val="-4"/>
                <w:sz w:val="24"/>
                <w:szCs w:val="24"/>
              </w:rPr>
              <w:t>《汉阴县政府投资项目管理流程（试行）》（汉政发</w:t>
            </w:r>
            <w:r>
              <w:rPr>
                <w:rFonts w:hint="eastAsia" w:ascii="方正仿宋_GBK" w:hAnsi="方正仿宋_GBK" w:eastAsia="方正仿宋_GBK" w:cs="方正仿宋_GBK"/>
                <w:spacing w:val="-4"/>
                <w:sz w:val="24"/>
                <w:szCs w:val="24"/>
              </w:rPr>
              <w:t>﹝</w:t>
            </w:r>
            <w:r>
              <w:rPr>
                <w:rFonts w:cs="Times New Roman"/>
                <w:spacing w:val="-4"/>
                <w:sz w:val="24"/>
                <w:szCs w:val="24"/>
              </w:rPr>
              <w:t>2022</w:t>
            </w:r>
            <w:r>
              <w:rPr>
                <w:rFonts w:hint="eastAsia" w:ascii="方正仿宋_GBK" w:hAnsi="方正仿宋_GBK" w:eastAsia="方正仿宋_GBK" w:cs="方正仿宋_GBK"/>
                <w:spacing w:val="-4"/>
                <w:sz w:val="24"/>
                <w:szCs w:val="24"/>
              </w:rPr>
              <w:t>﹞</w:t>
            </w:r>
            <w:r>
              <w:rPr>
                <w:rFonts w:cs="Times New Roman"/>
                <w:spacing w:val="-4"/>
                <w:sz w:val="24"/>
                <w:szCs w:val="24"/>
              </w:rPr>
              <w:t>3号）</w:t>
            </w:r>
            <w:r>
              <w:rPr>
                <w:rFonts w:hint="eastAsia" w:cs="Times New Roman"/>
                <w:spacing w:val="-4"/>
                <w:sz w:val="24"/>
                <w:szCs w:val="24"/>
              </w:rPr>
              <w:t>已</w:t>
            </w:r>
            <w:r>
              <w:rPr>
                <w:rFonts w:cs="Times New Roman"/>
                <w:spacing w:val="-4"/>
                <w:sz w:val="24"/>
                <w:szCs w:val="24"/>
              </w:rPr>
              <w:t>印发实施。</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 w:type="pct"/>
            <w:vAlign w:val="center"/>
          </w:tcPr>
          <w:p>
            <w:pPr>
              <w:adjustRightInd w:val="0"/>
              <w:snapToGrid w:val="0"/>
              <w:spacing w:line="240" w:lineRule="auto"/>
              <w:jc w:val="center"/>
              <w:rPr>
                <w:sz w:val="24"/>
                <w:szCs w:val="24"/>
              </w:rPr>
            </w:pPr>
            <w:r>
              <w:rPr>
                <w:rFonts w:hint="eastAsia"/>
                <w:sz w:val="24"/>
                <w:szCs w:val="24"/>
              </w:rPr>
              <w:t>2</w:t>
            </w:r>
          </w:p>
        </w:tc>
        <w:tc>
          <w:tcPr>
            <w:tcW w:w="1562" w:type="pct"/>
            <w:vAlign w:val="center"/>
          </w:tcPr>
          <w:p>
            <w:pPr>
              <w:adjustRightInd w:val="0"/>
              <w:snapToGrid w:val="0"/>
              <w:spacing w:line="280" w:lineRule="exact"/>
              <w:ind w:firstLine="480" w:firstLineChars="200"/>
              <w:rPr>
                <w:sz w:val="24"/>
                <w:szCs w:val="24"/>
              </w:rPr>
            </w:pPr>
            <w:r>
              <w:rPr>
                <w:rFonts w:cs="Times New Roman"/>
                <w:sz w:val="24"/>
                <w:szCs w:val="24"/>
              </w:rPr>
              <w:t>由县政府办负责，做好县政府全体(扩大)会议暨廉政工作会议各项准备工作。</w:t>
            </w:r>
          </w:p>
        </w:tc>
        <w:tc>
          <w:tcPr>
            <w:tcW w:w="598" w:type="pct"/>
            <w:vAlign w:val="center"/>
          </w:tcPr>
          <w:p>
            <w:pPr>
              <w:adjustRightInd w:val="0"/>
              <w:snapToGrid w:val="0"/>
              <w:spacing w:line="240" w:lineRule="auto"/>
              <w:jc w:val="center"/>
              <w:rPr>
                <w:sz w:val="24"/>
                <w:szCs w:val="24"/>
              </w:rPr>
            </w:pPr>
            <w:r>
              <w:rPr>
                <w:rFonts w:cs="Times New Roman"/>
                <w:sz w:val="24"/>
                <w:szCs w:val="24"/>
              </w:rPr>
              <w:t>县政府办</w:t>
            </w:r>
          </w:p>
        </w:tc>
        <w:tc>
          <w:tcPr>
            <w:tcW w:w="498" w:type="pct"/>
            <w:vAlign w:val="center"/>
          </w:tcPr>
          <w:p>
            <w:pPr>
              <w:adjustRightInd w:val="0"/>
              <w:snapToGrid w:val="0"/>
              <w:spacing w:line="240" w:lineRule="auto"/>
              <w:jc w:val="center"/>
              <w:rPr>
                <w:sz w:val="24"/>
                <w:szCs w:val="24"/>
              </w:rPr>
            </w:pPr>
          </w:p>
        </w:tc>
        <w:tc>
          <w:tcPr>
            <w:tcW w:w="1958" w:type="pct"/>
            <w:vAlign w:val="center"/>
          </w:tcPr>
          <w:p>
            <w:pPr>
              <w:adjustRightInd w:val="0"/>
              <w:snapToGrid w:val="0"/>
              <w:spacing w:line="240" w:lineRule="auto"/>
              <w:ind w:firstLine="482" w:firstLineChars="200"/>
              <w:rPr>
                <w:sz w:val="24"/>
                <w:szCs w:val="24"/>
              </w:rPr>
            </w:pPr>
            <w:r>
              <w:rPr>
                <w:rFonts w:cs="Times New Roman"/>
                <w:b/>
                <w:bCs/>
                <w:sz w:val="24"/>
                <w:szCs w:val="24"/>
              </w:rPr>
              <w:t>已完成</w:t>
            </w:r>
            <w:r>
              <w:rPr>
                <w:rFonts w:cs="Times New Roman"/>
                <w:sz w:val="24"/>
                <w:szCs w:val="24"/>
              </w:rPr>
              <w:t>。2022年5月22日已召开会议。</w:t>
            </w:r>
          </w:p>
        </w:tc>
        <w:tc>
          <w:tcPr>
            <w:tcW w:w="21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71" w:type="pct"/>
            <w:vAlign w:val="center"/>
          </w:tcPr>
          <w:p>
            <w:pPr>
              <w:adjustRightInd w:val="0"/>
              <w:snapToGrid w:val="0"/>
              <w:spacing w:line="240" w:lineRule="auto"/>
              <w:jc w:val="center"/>
              <w:rPr>
                <w:sz w:val="24"/>
                <w:szCs w:val="24"/>
              </w:rPr>
            </w:pPr>
            <w:r>
              <w:rPr>
                <w:rFonts w:hint="eastAsia"/>
                <w:sz w:val="24"/>
                <w:szCs w:val="24"/>
              </w:rPr>
              <w:t>3</w:t>
            </w:r>
          </w:p>
        </w:tc>
        <w:tc>
          <w:tcPr>
            <w:tcW w:w="1562" w:type="pct"/>
            <w:vAlign w:val="center"/>
          </w:tcPr>
          <w:p>
            <w:pPr>
              <w:adjustRightInd w:val="0"/>
              <w:snapToGrid w:val="0"/>
              <w:spacing w:line="280" w:lineRule="exact"/>
              <w:ind w:firstLine="480" w:firstLineChars="200"/>
              <w:rPr>
                <w:rFonts w:cs="Times New Roman"/>
                <w:sz w:val="24"/>
                <w:szCs w:val="24"/>
              </w:rPr>
            </w:pPr>
            <w:r>
              <w:rPr>
                <w:rFonts w:cs="Times New Roman"/>
                <w:sz w:val="24"/>
                <w:szCs w:val="24"/>
              </w:rPr>
              <w:t>由王侠军同志协调县委组织部，尽快明确县水利局、林业局相关负责人担任应急管理局副职有关事宜。</w:t>
            </w:r>
          </w:p>
        </w:tc>
        <w:tc>
          <w:tcPr>
            <w:tcW w:w="598" w:type="pct"/>
            <w:vAlign w:val="center"/>
          </w:tcPr>
          <w:p>
            <w:pPr>
              <w:adjustRightInd w:val="0"/>
              <w:snapToGrid w:val="0"/>
              <w:spacing w:line="240" w:lineRule="auto"/>
              <w:jc w:val="center"/>
              <w:rPr>
                <w:sz w:val="24"/>
                <w:szCs w:val="24"/>
              </w:rPr>
            </w:pPr>
            <w:r>
              <w:rPr>
                <w:rFonts w:cs="Times New Roman"/>
                <w:sz w:val="24"/>
                <w:szCs w:val="24"/>
              </w:rPr>
              <w:t>县委组织部</w:t>
            </w:r>
          </w:p>
        </w:tc>
        <w:tc>
          <w:tcPr>
            <w:tcW w:w="498" w:type="pct"/>
            <w:vAlign w:val="center"/>
          </w:tcPr>
          <w:p>
            <w:pPr>
              <w:adjustRightInd w:val="0"/>
              <w:snapToGrid w:val="0"/>
              <w:spacing w:line="240" w:lineRule="auto"/>
              <w:ind w:firstLine="480" w:firstLineChars="200"/>
              <w:rPr>
                <w:rFonts w:cs="Times New Roman"/>
                <w:sz w:val="24"/>
                <w:szCs w:val="24"/>
              </w:rPr>
            </w:pPr>
          </w:p>
        </w:tc>
        <w:tc>
          <w:tcPr>
            <w:tcW w:w="1958" w:type="pct"/>
            <w:vAlign w:val="center"/>
          </w:tcPr>
          <w:p>
            <w:pPr>
              <w:adjustRightInd w:val="0"/>
              <w:snapToGrid w:val="0"/>
              <w:spacing w:line="280" w:lineRule="exact"/>
              <w:ind w:firstLine="482" w:firstLineChars="200"/>
              <w:rPr>
                <w:sz w:val="24"/>
                <w:szCs w:val="24"/>
              </w:rPr>
            </w:pPr>
            <w:r>
              <w:rPr>
                <w:rFonts w:cs="Times New Roman"/>
                <w:b/>
                <w:bCs/>
                <w:sz w:val="24"/>
                <w:szCs w:val="24"/>
              </w:rPr>
              <w:t>已完成。</w:t>
            </w:r>
            <w:r>
              <w:rPr>
                <w:rFonts w:cs="Times New Roman"/>
                <w:sz w:val="24"/>
                <w:szCs w:val="24"/>
              </w:rPr>
              <w:t>已以汉政任字</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5号印发实施。</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71" w:type="pct"/>
            <w:vAlign w:val="center"/>
          </w:tcPr>
          <w:p>
            <w:pPr>
              <w:adjustRightInd w:val="0"/>
              <w:snapToGrid w:val="0"/>
              <w:spacing w:line="240" w:lineRule="auto"/>
              <w:jc w:val="center"/>
              <w:rPr>
                <w:sz w:val="24"/>
                <w:szCs w:val="24"/>
              </w:rPr>
            </w:pPr>
            <w:r>
              <w:rPr>
                <w:rFonts w:hint="eastAsia"/>
                <w:sz w:val="24"/>
                <w:szCs w:val="24"/>
              </w:rPr>
              <w:t>4</w:t>
            </w:r>
          </w:p>
        </w:tc>
        <w:tc>
          <w:tcPr>
            <w:tcW w:w="1562" w:type="pct"/>
            <w:vAlign w:val="center"/>
          </w:tcPr>
          <w:p>
            <w:pPr>
              <w:adjustRightInd w:val="0"/>
              <w:snapToGrid w:val="0"/>
              <w:spacing w:line="280" w:lineRule="exact"/>
              <w:ind w:firstLine="480" w:firstLineChars="200"/>
              <w:rPr>
                <w:sz w:val="24"/>
                <w:szCs w:val="24"/>
              </w:rPr>
            </w:pPr>
            <w:r>
              <w:rPr>
                <w:rFonts w:cs="Times New Roman"/>
                <w:sz w:val="24"/>
                <w:szCs w:val="24"/>
              </w:rPr>
              <w:t>由吴奎同志牵头，县委编办、县应急管理局负责，制定防汛防火机构编制改革方案，提交县委编委会审议。</w:t>
            </w:r>
          </w:p>
        </w:tc>
        <w:tc>
          <w:tcPr>
            <w:tcW w:w="598" w:type="pct"/>
            <w:vAlign w:val="center"/>
          </w:tcPr>
          <w:p>
            <w:pPr>
              <w:adjustRightInd w:val="0"/>
              <w:snapToGrid w:val="0"/>
              <w:spacing w:line="240" w:lineRule="auto"/>
              <w:jc w:val="center"/>
              <w:rPr>
                <w:rFonts w:hint="eastAsia" w:cs="Times New Roman"/>
                <w:sz w:val="24"/>
                <w:szCs w:val="24"/>
              </w:rPr>
            </w:pPr>
            <w:r>
              <w:rPr>
                <w:rFonts w:cs="Times New Roman"/>
                <w:sz w:val="24"/>
                <w:szCs w:val="24"/>
              </w:rPr>
              <w:t>县委编办、</w:t>
            </w:r>
          </w:p>
          <w:p>
            <w:pPr>
              <w:adjustRightInd w:val="0"/>
              <w:snapToGrid w:val="0"/>
              <w:spacing w:line="240" w:lineRule="auto"/>
              <w:jc w:val="center"/>
              <w:rPr>
                <w:sz w:val="24"/>
                <w:szCs w:val="24"/>
              </w:rPr>
            </w:pPr>
            <w:r>
              <w:rPr>
                <w:rFonts w:cs="Times New Roman"/>
                <w:sz w:val="24"/>
                <w:szCs w:val="24"/>
              </w:rPr>
              <w:t>县应急管理局</w:t>
            </w:r>
          </w:p>
        </w:tc>
        <w:tc>
          <w:tcPr>
            <w:tcW w:w="498" w:type="pct"/>
            <w:vAlign w:val="center"/>
          </w:tcPr>
          <w:p>
            <w:pPr>
              <w:adjustRightInd w:val="0"/>
              <w:snapToGrid w:val="0"/>
              <w:spacing w:line="240" w:lineRule="exact"/>
              <w:jc w:val="center"/>
              <w:rPr>
                <w:sz w:val="24"/>
                <w:szCs w:val="24"/>
              </w:rPr>
            </w:pPr>
          </w:p>
        </w:tc>
        <w:tc>
          <w:tcPr>
            <w:tcW w:w="1958" w:type="pct"/>
            <w:vAlign w:val="center"/>
          </w:tcPr>
          <w:p>
            <w:pPr>
              <w:adjustRightInd w:val="0"/>
              <w:snapToGrid w:val="0"/>
              <w:spacing w:line="280" w:lineRule="exact"/>
              <w:ind w:firstLine="482" w:firstLineChars="200"/>
              <w:rPr>
                <w:sz w:val="24"/>
                <w:szCs w:val="24"/>
              </w:rPr>
            </w:pPr>
            <w:r>
              <w:rPr>
                <w:rFonts w:cs="Times New Roman"/>
                <w:b/>
                <w:bCs/>
                <w:sz w:val="24"/>
                <w:szCs w:val="24"/>
              </w:rPr>
              <w:t>已完成。</w:t>
            </w:r>
            <w:r>
              <w:rPr>
                <w:rFonts w:cs="Times New Roman"/>
                <w:sz w:val="24"/>
                <w:szCs w:val="24"/>
              </w:rPr>
              <w:t>《关于进一步完善自然灾害应急管理体制的通知》（汉编发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3号）</w:t>
            </w:r>
            <w:r>
              <w:rPr>
                <w:rFonts w:hint="eastAsia" w:cs="Times New Roman"/>
                <w:sz w:val="24"/>
                <w:szCs w:val="24"/>
              </w:rPr>
              <w:t>、</w:t>
            </w:r>
            <w:r>
              <w:rPr>
                <w:rFonts w:cs="Times New Roman"/>
                <w:sz w:val="24"/>
                <w:szCs w:val="24"/>
              </w:rPr>
              <w:t>《关于优化县森林（草原）防火指挥部办公室职责及编制的通知》（汉编发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4号）</w:t>
            </w:r>
            <w:r>
              <w:rPr>
                <w:rFonts w:hint="eastAsia" w:cs="Times New Roman"/>
                <w:sz w:val="24"/>
                <w:szCs w:val="24"/>
              </w:rPr>
              <w:t>已</w:t>
            </w:r>
            <w:r>
              <w:rPr>
                <w:rFonts w:cs="Times New Roman"/>
                <w:sz w:val="24"/>
                <w:szCs w:val="24"/>
              </w:rPr>
              <w:t>印发实施。</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71" w:type="pct"/>
            <w:vAlign w:val="center"/>
          </w:tcPr>
          <w:p>
            <w:pPr>
              <w:adjustRightInd w:val="0"/>
              <w:snapToGrid w:val="0"/>
              <w:spacing w:line="240" w:lineRule="auto"/>
              <w:jc w:val="center"/>
              <w:rPr>
                <w:sz w:val="24"/>
                <w:szCs w:val="24"/>
              </w:rPr>
            </w:pPr>
            <w:r>
              <w:rPr>
                <w:rFonts w:hint="eastAsia"/>
                <w:sz w:val="24"/>
                <w:szCs w:val="24"/>
              </w:rPr>
              <w:t>5</w:t>
            </w:r>
          </w:p>
        </w:tc>
        <w:tc>
          <w:tcPr>
            <w:tcW w:w="1562" w:type="pct"/>
            <w:vAlign w:val="center"/>
          </w:tcPr>
          <w:p>
            <w:pPr>
              <w:adjustRightInd w:val="0"/>
              <w:snapToGrid w:val="0"/>
              <w:spacing w:line="280" w:lineRule="exact"/>
              <w:ind w:firstLine="480" w:firstLineChars="200"/>
              <w:rPr>
                <w:sz w:val="24"/>
                <w:szCs w:val="24"/>
              </w:rPr>
            </w:pPr>
            <w:r>
              <w:rPr>
                <w:rFonts w:cs="Times New Roman"/>
                <w:sz w:val="24"/>
                <w:szCs w:val="24"/>
              </w:rPr>
              <w:t>由县应急管理局负责，县财政局配合，盘活国有资产，合理布局镇级应急救援物资储备库。由县应急管理局负责，按照从紧必须的原则，制定天通卫星采购及管理意见建议，按程序提交县政府审定。由各主管部门负责，持续完善疫情防控、防汛防滑、安全生产应急预案，做好预案情景演练，提升应急能力、实战能力。</w:t>
            </w:r>
          </w:p>
        </w:tc>
        <w:tc>
          <w:tcPr>
            <w:tcW w:w="598" w:type="pct"/>
            <w:vAlign w:val="center"/>
          </w:tcPr>
          <w:p>
            <w:pPr>
              <w:adjustRightInd w:val="0"/>
              <w:snapToGrid w:val="0"/>
              <w:spacing w:line="240" w:lineRule="auto"/>
              <w:jc w:val="center"/>
              <w:rPr>
                <w:sz w:val="24"/>
                <w:szCs w:val="24"/>
              </w:rPr>
            </w:pPr>
            <w:r>
              <w:rPr>
                <w:rFonts w:cs="Times New Roman"/>
                <w:sz w:val="24"/>
                <w:szCs w:val="24"/>
              </w:rPr>
              <w:t>县应急管理局</w:t>
            </w:r>
          </w:p>
        </w:tc>
        <w:tc>
          <w:tcPr>
            <w:tcW w:w="498" w:type="pct"/>
            <w:vAlign w:val="center"/>
          </w:tcPr>
          <w:p>
            <w:pPr>
              <w:adjustRightInd w:val="0"/>
              <w:snapToGrid w:val="0"/>
              <w:spacing w:line="240" w:lineRule="auto"/>
              <w:jc w:val="center"/>
              <w:rPr>
                <w:rFonts w:cs="Times New Roman"/>
                <w:sz w:val="24"/>
                <w:szCs w:val="24"/>
              </w:rPr>
            </w:pPr>
            <w:r>
              <w:rPr>
                <w:rFonts w:cs="Times New Roman"/>
                <w:sz w:val="24"/>
                <w:szCs w:val="24"/>
              </w:rPr>
              <w:t>县财政局</w:t>
            </w:r>
          </w:p>
        </w:tc>
        <w:tc>
          <w:tcPr>
            <w:tcW w:w="1958" w:type="pct"/>
            <w:vAlign w:val="center"/>
          </w:tcPr>
          <w:p>
            <w:pPr>
              <w:adjustRightInd w:val="0"/>
              <w:snapToGrid w:val="0"/>
              <w:spacing w:line="280" w:lineRule="exact"/>
              <w:ind w:firstLine="482" w:firstLineChars="200"/>
              <w:rPr>
                <w:rFonts w:cs="Times New Roman"/>
                <w:sz w:val="24"/>
                <w:szCs w:val="24"/>
              </w:rPr>
            </w:pPr>
            <w:r>
              <w:rPr>
                <w:rFonts w:cs="Times New Roman"/>
                <w:b/>
                <w:bCs/>
                <w:sz w:val="24"/>
                <w:szCs w:val="24"/>
              </w:rPr>
              <w:t>正在按程序推进中。</w:t>
            </w:r>
            <w:r>
              <w:rPr>
                <w:rFonts w:cs="Times New Roman"/>
                <w:sz w:val="24"/>
                <w:szCs w:val="24"/>
              </w:rPr>
              <w:t>县应急管理局、县财政局</w:t>
            </w:r>
            <w:r>
              <w:rPr>
                <w:rFonts w:hint="eastAsia" w:cs="Times New Roman"/>
                <w:sz w:val="24"/>
                <w:szCs w:val="24"/>
              </w:rPr>
              <w:t>已</w:t>
            </w:r>
            <w:r>
              <w:rPr>
                <w:rFonts w:cs="Times New Roman"/>
                <w:sz w:val="24"/>
                <w:szCs w:val="24"/>
              </w:rPr>
              <w:t>对各镇应急救援物资储备库标准化建设情况进行排查，剩余6个镇</w:t>
            </w:r>
            <w:r>
              <w:rPr>
                <w:rFonts w:hint="eastAsia" w:cs="Times New Roman"/>
                <w:sz w:val="24"/>
                <w:szCs w:val="24"/>
              </w:rPr>
              <w:t>（城关镇、平梁镇、涧池镇、蒲溪镇、双乳镇、铁佛寺镇）</w:t>
            </w:r>
            <w:r>
              <w:rPr>
                <w:rFonts w:cs="Times New Roman"/>
                <w:sz w:val="24"/>
                <w:szCs w:val="24"/>
              </w:rPr>
              <w:t>物资储备正在建设中。</w:t>
            </w:r>
            <w:r>
              <w:rPr>
                <w:rFonts w:hint="eastAsia" w:cs="Times New Roman"/>
                <w:sz w:val="24"/>
                <w:szCs w:val="24"/>
              </w:rPr>
              <w:t>县</w:t>
            </w:r>
            <w:r>
              <w:rPr>
                <w:rFonts w:cs="Times New Roman"/>
                <w:sz w:val="24"/>
                <w:szCs w:val="24"/>
              </w:rPr>
              <w:t>应急管理局已采购140余万元物资，招标程序已完成，正在供应物资。</w:t>
            </w:r>
            <w:r>
              <w:rPr>
                <w:rFonts w:hint="eastAsia" w:cs="Times New Roman"/>
                <w:sz w:val="24"/>
                <w:szCs w:val="24"/>
              </w:rPr>
              <w:t>《</w:t>
            </w:r>
            <w:r>
              <w:rPr>
                <w:rFonts w:cs="Times New Roman"/>
                <w:sz w:val="24"/>
                <w:szCs w:val="24"/>
              </w:rPr>
              <w:t>关于请求解决天通卫星电话设备资金的报告</w:t>
            </w:r>
            <w:r>
              <w:rPr>
                <w:rFonts w:hint="eastAsia" w:cs="Times New Roman"/>
                <w:sz w:val="24"/>
                <w:szCs w:val="24"/>
              </w:rPr>
              <w:t>》（汉应急字</w:t>
            </w:r>
            <w:r>
              <w:rPr>
                <w:rFonts w:hint="eastAsia" w:ascii="方正仿宋_GBK" w:hAnsi="方正仿宋_GBK" w:eastAsia="方正仿宋_GBK" w:cs="方正仿宋_GBK"/>
                <w:sz w:val="24"/>
                <w:szCs w:val="24"/>
              </w:rPr>
              <w:t>﹝</w:t>
            </w:r>
            <w:r>
              <w:rPr>
                <w:rFonts w:hint="eastAsia" w:cs="Times New Roman"/>
                <w:sz w:val="24"/>
                <w:szCs w:val="24"/>
              </w:rPr>
              <w:t>2022</w:t>
            </w:r>
            <w:r>
              <w:rPr>
                <w:rFonts w:hint="eastAsia" w:ascii="方正仿宋_GBK" w:hAnsi="方正仿宋_GBK" w:eastAsia="方正仿宋_GBK" w:cs="方正仿宋_GBK"/>
                <w:sz w:val="24"/>
                <w:szCs w:val="24"/>
              </w:rPr>
              <w:t>﹞</w:t>
            </w:r>
            <w:r>
              <w:rPr>
                <w:rFonts w:hint="eastAsia" w:cs="Times New Roman"/>
                <w:sz w:val="24"/>
                <w:szCs w:val="24"/>
              </w:rPr>
              <w:t>71号）、</w:t>
            </w:r>
            <w:r>
              <w:rPr>
                <w:rFonts w:cs="Times New Roman"/>
                <w:sz w:val="24"/>
                <w:szCs w:val="24"/>
              </w:rPr>
              <w:t>《关于进一步加强天通卫星电话管理使用工作的通知》（汉应急发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33号）</w:t>
            </w:r>
            <w:r>
              <w:rPr>
                <w:rFonts w:hint="eastAsia" w:cs="Times New Roman"/>
                <w:sz w:val="24"/>
                <w:szCs w:val="24"/>
              </w:rPr>
              <w:t>已</w:t>
            </w:r>
            <w:r>
              <w:rPr>
                <w:rFonts w:cs="Times New Roman"/>
                <w:sz w:val="24"/>
                <w:szCs w:val="24"/>
              </w:rPr>
              <w:t>印发实施。</w:t>
            </w:r>
          </w:p>
        </w:tc>
        <w:tc>
          <w:tcPr>
            <w:tcW w:w="21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71" w:type="pct"/>
            <w:vAlign w:val="center"/>
          </w:tcPr>
          <w:p>
            <w:pPr>
              <w:adjustRightInd w:val="0"/>
              <w:snapToGrid w:val="0"/>
              <w:spacing w:line="240" w:lineRule="auto"/>
              <w:jc w:val="center"/>
              <w:rPr>
                <w:sz w:val="24"/>
                <w:szCs w:val="24"/>
              </w:rPr>
            </w:pPr>
            <w:r>
              <w:rPr>
                <w:rFonts w:hint="eastAsia"/>
                <w:sz w:val="24"/>
                <w:szCs w:val="24"/>
              </w:rPr>
              <w:t>6</w:t>
            </w:r>
          </w:p>
        </w:tc>
        <w:tc>
          <w:tcPr>
            <w:tcW w:w="1562" w:type="pct"/>
            <w:vAlign w:val="center"/>
          </w:tcPr>
          <w:p>
            <w:pPr>
              <w:adjustRightInd w:val="0"/>
              <w:snapToGrid w:val="0"/>
              <w:spacing w:line="280" w:lineRule="exact"/>
              <w:ind w:firstLine="480" w:firstLineChars="200"/>
              <w:rPr>
                <w:sz w:val="24"/>
                <w:szCs w:val="24"/>
              </w:rPr>
            </w:pPr>
            <w:r>
              <w:rPr>
                <w:rFonts w:cs="Times New Roman"/>
                <w:sz w:val="24"/>
                <w:szCs w:val="24"/>
              </w:rPr>
              <w:t>由</w:t>
            </w:r>
            <w:r>
              <w:rPr>
                <w:rFonts w:hint="eastAsia" w:cs="Times New Roman"/>
                <w:sz w:val="24"/>
                <w:szCs w:val="24"/>
              </w:rPr>
              <w:t>县</w:t>
            </w:r>
            <w:r>
              <w:rPr>
                <w:rFonts w:cs="Times New Roman"/>
                <w:sz w:val="24"/>
                <w:szCs w:val="24"/>
              </w:rPr>
              <w:t>应急管理局牵头，4月29日召开全县安全生产、防汛防滑和疫情防控工作会议，各分管副县长负责分口安排重点工作。</w:t>
            </w:r>
          </w:p>
        </w:tc>
        <w:tc>
          <w:tcPr>
            <w:tcW w:w="598" w:type="pct"/>
            <w:vAlign w:val="center"/>
          </w:tcPr>
          <w:p>
            <w:pPr>
              <w:adjustRightInd w:val="0"/>
              <w:snapToGrid w:val="0"/>
              <w:spacing w:line="240" w:lineRule="auto"/>
              <w:jc w:val="center"/>
              <w:rPr>
                <w:sz w:val="24"/>
                <w:szCs w:val="24"/>
              </w:rPr>
            </w:pPr>
            <w:r>
              <w:rPr>
                <w:rFonts w:cs="Times New Roman"/>
                <w:sz w:val="24"/>
                <w:szCs w:val="24"/>
              </w:rPr>
              <w:t>县应急管理局</w:t>
            </w:r>
          </w:p>
        </w:tc>
        <w:tc>
          <w:tcPr>
            <w:tcW w:w="498" w:type="pct"/>
            <w:vAlign w:val="center"/>
          </w:tcPr>
          <w:p>
            <w:pPr>
              <w:adjustRightInd w:val="0"/>
              <w:snapToGrid w:val="0"/>
              <w:spacing w:line="240" w:lineRule="auto"/>
              <w:jc w:val="center"/>
              <w:rPr>
                <w:rFonts w:cs="Times New Roman"/>
                <w:sz w:val="24"/>
                <w:szCs w:val="24"/>
              </w:rPr>
            </w:pPr>
          </w:p>
        </w:tc>
        <w:tc>
          <w:tcPr>
            <w:tcW w:w="1958" w:type="pct"/>
            <w:vAlign w:val="center"/>
          </w:tcPr>
          <w:p>
            <w:pPr>
              <w:adjustRightInd w:val="0"/>
              <w:snapToGrid w:val="0"/>
              <w:spacing w:line="240" w:lineRule="auto"/>
              <w:ind w:firstLine="482" w:firstLineChars="200"/>
              <w:rPr>
                <w:sz w:val="24"/>
                <w:szCs w:val="24"/>
              </w:rPr>
            </w:pPr>
            <w:r>
              <w:rPr>
                <w:rFonts w:hint="eastAsia" w:cs="Times New Roman"/>
                <w:b/>
                <w:bCs/>
                <w:sz w:val="24"/>
                <w:szCs w:val="24"/>
              </w:rPr>
              <w:t>已完成。</w:t>
            </w:r>
            <w:r>
              <w:rPr>
                <w:rFonts w:hint="eastAsia" w:cs="Times New Roman"/>
                <w:sz w:val="24"/>
                <w:szCs w:val="24"/>
              </w:rPr>
              <w:t>4月29日已召开会议。</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71" w:type="pct"/>
            <w:vAlign w:val="center"/>
          </w:tcPr>
          <w:p>
            <w:pPr>
              <w:adjustRightInd w:val="0"/>
              <w:snapToGrid w:val="0"/>
              <w:spacing w:line="240" w:lineRule="auto"/>
              <w:jc w:val="center"/>
              <w:rPr>
                <w:sz w:val="24"/>
                <w:szCs w:val="24"/>
              </w:rPr>
            </w:pPr>
            <w:r>
              <w:rPr>
                <w:rFonts w:hint="eastAsia"/>
                <w:sz w:val="24"/>
                <w:szCs w:val="24"/>
              </w:rPr>
              <w:t>7</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由县经贸局、经开区负责，5月底前深入全县规上工业企业开展一次纾困解难行动，着重解决企业面临实际困难，确保重点企业实现满负荷生产。</w:t>
            </w:r>
          </w:p>
        </w:tc>
        <w:tc>
          <w:tcPr>
            <w:tcW w:w="598" w:type="pct"/>
            <w:vAlign w:val="center"/>
          </w:tcPr>
          <w:p>
            <w:pPr>
              <w:adjustRightInd w:val="0"/>
              <w:snapToGrid w:val="0"/>
              <w:spacing w:line="240" w:lineRule="auto"/>
              <w:jc w:val="center"/>
              <w:rPr>
                <w:sz w:val="24"/>
                <w:szCs w:val="24"/>
              </w:rPr>
            </w:pPr>
            <w:r>
              <w:rPr>
                <w:rFonts w:cs="Times New Roman"/>
                <w:sz w:val="24"/>
                <w:szCs w:val="24"/>
              </w:rPr>
              <w:t>县经贸局、经开区</w:t>
            </w:r>
          </w:p>
        </w:tc>
        <w:tc>
          <w:tcPr>
            <w:tcW w:w="498" w:type="pct"/>
            <w:vAlign w:val="center"/>
          </w:tcPr>
          <w:p>
            <w:pPr>
              <w:adjustRightInd w:val="0"/>
              <w:snapToGrid w:val="0"/>
              <w:spacing w:line="240" w:lineRule="auto"/>
              <w:ind w:firstLine="480" w:firstLineChars="200"/>
              <w:rPr>
                <w:rFonts w:cs="Times New Roman"/>
                <w:sz w:val="24"/>
                <w:szCs w:val="24"/>
              </w:rPr>
            </w:pPr>
          </w:p>
        </w:tc>
        <w:tc>
          <w:tcPr>
            <w:tcW w:w="1958" w:type="pct"/>
            <w:vAlign w:val="center"/>
          </w:tcPr>
          <w:p>
            <w:pPr>
              <w:adjustRightInd w:val="0"/>
              <w:snapToGrid w:val="0"/>
              <w:spacing w:line="240" w:lineRule="auto"/>
              <w:ind w:firstLine="482" w:firstLineChars="200"/>
              <w:rPr>
                <w:sz w:val="24"/>
                <w:szCs w:val="24"/>
              </w:rPr>
            </w:pPr>
            <w:r>
              <w:rPr>
                <w:rFonts w:cs="Times New Roman"/>
                <w:b/>
                <w:bCs/>
                <w:sz w:val="24"/>
                <w:szCs w:val="24"/>
              </w:rPr>
              <w:t>已完成。</w:t>
            </w:r>
            <w:r>
              <w:rPr>
                <w:rFonts w:cs="Times New Roman"/>
                <w:sz w:val="24"/>
                <w:szCs w:val="24"/>
              </w:rPr>
              <w:t>县经贸局</w:t>
            </w:r>
            <w:r>
              <w:rPr>
                <w:rFonts w:hint="eastAsia" w:cs="Times New Roman"/>
                <w:sz w:val="24"/>
                <w:szCs w:val="24"/>
              </w:rPr>
              <w:t>已</w:t>
            </w:r>
            <w:r>
              <w:rPr>
                <w:rFonts w:cs="Times New Roman"/>
                <w:sz w:val="24"/>
                <w:szCs w:val="24"/>
              </w:rPr>
              <w:t>赴镇调研，收集企业急需解决的困难问题，已建立新材料产业链企业共性个性问题清单，并指导企业满负荷生产。经开区</w:t>
            </w:r>
            <w:r>
              <w:rPr>
                <w:rFonts w:hint="eastAsia" w:cs="Times New Roman"/>
                <w:sz w:val="24"/>
                <w:szCs w:val="24"/>
              </w:rPr>
              <w:t>已</w:t>
            </w:r>
            <w:r>
              <w:rPr>
                <w:rFonts w:cs="Times New Roman"/>
                <w:sz w:val="24"/>
                <w:szCs w:val="24"/>
              </w:rPr>
              <w:t>对辖区内重点及规上企业进行任务分解，</w:t>
            </w:r>
            <w:r>
              <w:rPr>
                <w:rFonts w:hint="eastAsia" w:cs="Times New Roman"/>
                <w:sz w:val="24"/>
                <w:szCs w:val="24"/>
              </w:rPr>
              <w:t>分类施策解决企业问题，已</w:t>
            </w:r>
            <w:r>
              <w:rPr>
                <w:rFonts w:cs="Times New Roman"/>
                <w:sz w:val="24"/>
                <w:szCs w:val="24"/>
              </w:rPr>
              <w:t>协调相关职能部门做好外围环境保障</w:t>
            </w:r>
            <w:r>
              <w:rPr>
                <w:rFonts w:hint="eastAsia" w:cs="Times New Roman"/>
                <w:sz w:val="24"/>
                <w:szCs w:val="24"/>
              </w:rPr>
              <w:t>。</w:t>
            </w:r>
          </w:p>
        </w:tc>
        <w:tc>
          <w:tcPr>
            <w:tcW w:w="21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1" w:type="pct"/>
            <w:vAlign w:val="center"/>
          </w:tcPr>
          <w:p>
            <w:pPr>
              <w:adjustRightInd w:val="0"/>
              <w:snapToGrid w:val="0"/>
              <w:spacing w:line="240" w:lineRule="auto"/>
              <w:jc w:val="center"/>
              <w:rPr>
                <w:sz w:val="24"/>
                <w:szCs w:val="24"/>
              </w:rPr>
            </w:pPr>
            <w:r>
              <w:rPr>
                <w:rFonts w:hint="eastAsia"/>
                <w:sz w:val="24"/>
                <w:szCs w:val="24"/>
              </w:rPr>
              <w:t>8</w:t>
            </w:r>
          </w:p>
        </w:tc>
        <w:tc>
          <w:tcPr>
            <w:tcW w:w="1562" w:type="pct"/>
            <w:vAlign w:val="center"/>
          </w:tcPr>
          <w:p>
            <w:pPr>
              <w:adjustRightInd w:val="0"/>
              <w:snapToGrid w:val="0"/>
              <w:spacing w:line="240" w:lineRule="auto"/>
              <w:ind w:firstLine="480" w:firstLineChars="200"/>
              <w:rPr>
                <w:rFonts w:cs="Times New Roman"/>
                <w:sz w:val="24"/>
                <w:szCs w:val="24"/>
              </w:rPr>
            </w:pPr>
            <w:r>
              <w:rPr>
                <w:rFonts w:cs="Times New Roman"/>
                <w:sz w:val="24"/>
                <w:szCs w:val="24"/>
              </w:rPr>
              <w:t>由县文旅广电局、县经贸局负责，组织汉阴县宾馆酒店行业协会研究对外具有吸引力的促销政策，激发消费市场活力，拉动经济增长。</w:t>
            </w:r>
          </w:p>
        </w:tc>
        <w:tc>
          <w:tcPr>
            <w:tcW w:w="598" w:type="pct"/>
            <w:vAlign w:val="center"/>
          </w:tcPr>
          <w:p>
            <w:pPr>
              <w:adjustRightInd w:val="0"/>
              <w:snapToGrid w:val="0"/>
              <w:spacing w:line="240" w:lineRule="auto"/>
              <w:jc w:val="center"/>
              <w:rPr>
                <w:sz w:val="24"/>
                <w:szCs w:val="24"/>
              </w:rPr>
            </w:pPr>
            <w:r>
              <w:rPr>
                <w:rFonts w:cs="Times New Roman"/>
                <w:sz w:val="24"/>
                <w:szCs w:val="24"/>
              </w:rPr>
              <w:t>县文旅广电局、县经贸局</w:t>
            </w:r>
          </w:p>
        </w:tc>
        <w:tc>
          <w:tcPr>
            <w:tcW w:w="498" w:type="pct"/>
            <w:vAlign w:val="center"/>
          </w:tcPr>
          <w:p>
            <w:pPr>
              <w:adjustRightInd w:val="0"/>
              <w:snapToGrid w:val="0"/>
              <w:spacing w:line="240" w:lineRule="auto"/>
              <w:ind w:firstLine="480" w:firstLineChars="200"/>
              <w:rPr>
                <w:sz w:val="24"/>
                <w:szCs w:val="24"/>
              </w:rPr>
            </w:pPr>
          </w:p>
        </w:tc>
        <w:tc>
          <w:tcPr>
            <w:tcW w:w="1958" w:type="pct"/>
            <w:vAlign w:val="center"/>
          </w:tcPr>
          <w:p>
            <w:pPr>
              <w:adjustRightInd w:val="0"/>
              <w:snapToGrid w:val="0"/>
              <w:spacing w:line="240" w:lineRule="auto"/>
              <w:ind w:firstLine="482" w:firstLineChars="200"/>
              <w:rPr>
                <w:sz w:val="24"/>
                <w:szCs w:val="24"/>
              </w:rPr>
            </w:pPr>
            <w:r>
              <w:rPr>
                <w:rFonts w:cs="Times New Roman"/>
                <w:b/>
                <w:bCs/>
                <w:sz w:val="24"/>
                <w:szCs w:val="24"/>
              </w:rPr>
              <w:t>已完成。</w:t>
            </w:r>
            <w:r>
              <w:rPr>
                <w:rFonts w:cs="Times New Roman"/>
                <w:sz w:val="24"/>
                <w:szCs w:val="24"/>
              </w:rPr>
              <w:t>县文旅广电局</w:t>
            </w:r>
            <w:r>
              <w:rPr>
                <w:rFonts w:hint="eastAsia" w:cs="Times New Roman"/>
                <w:sz w:val="24"/>
                <w:szCs w:val="24"/>
              </w:rPr>
              <w:t>已</w:t>
            </w:r>
            <w:r>
              <w:rPr>
                <w:rFonts w:cs="Times New Roman"/>
                <w:sz w:val="24"/>
                <w:szCs w:val="24"/>
              </w:rPr>
              <w:t>联合宾馆酒店行业协会拟定《外地人员来汉旅游住宿费用抵扣办法》，用于淡季吸引游客、刺激拉动消费。县经贸局</w:t>
            </w:r>
            <w:r>
              <w:rPr>
                <w:rFonts w:hint="eastAsia" w:cs="Times New Roman"/>
                <w:sz w:val="24"/>
                <w:szCs w:val="24"/>
              </w:rPr>
              <w:t>已</w:t>
            </w:r>
            <w:r>
              <w:rPr>
                <w:rFonts w:cs="Times New Roman"/>
                <w:sz w:val="24"/>
                <w:szCs w:val="24"/>
              </w:rPr>
              <w:t>组织</w:t>
            </w:r>
            <w:r>
              <w:rPr>
                <w:rFonts w:hint="eastAsia" w:cs="Times New Roman"/>
                <w:sz w:val="24"/>
                <w:szCs w:val="24"/>
              </w:rPr>
              <w:t>相关</w:t>
            </w:r>
            <w:r>
              <w:rPr>
                <w:rFonts w:cs="Times New Roman"/>
                <w:sz w:val="24"/>
                <w:szCs w:val="24"/>
              </w:rPr>
              <w:t>活动</w:t>
            </w:r>
            <w:r>
              <w:rPr>
                <w:rFonts w:hint="eastAsia" w:cs="Times New Roman"/>
                <w:sz w:val="24"/>
                <w:szCs w:val="24"/>
              </w:rPr>
              <w:t>及</w:t>
            </w:r>
            <w:r>
              <w:rPr>
                <w:rFonts w:cs="Times New Roman"/>
                <w:sz w:val="24"/>
                <w:szCs w:val="24"/>
              </w:rPr>
              <w:t>培训</w:t>
            </w:r>
            <w:r>
              <w:rPr>
                <w:rFonts w:hint="eastAsia" w:cs="Times New Roman"/>
                <w:sz w:val="24"/>
                <w:szCs w:val="24"/>
              </w:rPr>
              <w:t>。</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171" w:type="pct"/>
            <w:vAlign w:val="center"/>
          </w:tcPr>
          <w:p>
            <w:pPr>
              <w:adjustRightInd w:val="0"/>
              <w:snapToGrid w:val="0"/>
              <w:spacing w:line="240" w:lineRule="auto"/>
              <w:jc w:val="center"/>
              <w:rPr>
                <w:sz w:val="24"/>
                <w:szCs w:val="24"/>
              </w:rPr>
            </w:pPr>
            <w:r>
              <w:rPr>
                <w:rFonts w:hint="eastAsia"/>
                <w:sz w:val="24"/>
                <w:szCs w:val="24"/>
              </w:rPr>
              <w:t>9</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由县发改局负责，5月20日前向县政府提交项目谋划专班研判成果，加快项目谋划储备。由县发改局负责，联合县政府办（督查室），对2022年重点项目进行督查督办，并将相关情况进行全县通报。由县自然资源局负责，做好重点工业项目土地要素保障，确保项目加快推进、年内投产达效。</w:t>
            </w:r>
          </w:p>
        </w:tc>
        <w:tc>
          <w:tcPr>
            <w:tcW w:w="598" w:type="pct"/>
            <w:vAlign w:val="center"/>
          </w:tcPr>
          <w:p>
            <w:pPr>
              <w:adjustRightInd w:val="0"/>
              <w:snapToGrid w:val="0"/>
              <w:spacing w:line="240" w:lineRule="auto"/>
              <w:jc w:val="center"/>
              <w:rPr>
                <w:sz w:val="24"/>
                <w:szCs w:val="24"/>
              </w:rPr>
            </w:pPr>
            <w:r>
              <w:rPr>
                <w:rFonts w:hint="eastAsia"/>
                <w:sz w:val="24"/>
                <w:szCs w:val="24"/>
              </w:rPr>
              <w:t>县发改局、县自然资源局</w:t>
            </w:r>
          </w:p>
        </w:tc>
        <w:tc>
          <w:tcPr>
            <w:tcW w:w="498" w:type="pct"/>
            <w:vAlign w:val="center"/>
          </w:tcPr>
          <w:p>
            <w:pPr>
              <w:adjustRightInd w:val="0"/>
              <w:snapToGrid w:val="0"/>
              <w:spacing w:line="240" w:lineRule="auto"/>
              <w:ind w:firstLine="480" w:firstLineChars="200"/>
              <w:rPr>
                <w:rFonts w:cs="Times New Roman"/>
                <w:sz w:val="24"/>
                <w:szCs w:val="24"/>
              </w:rPr>
            </w:pPr>
          </w:p>
        </w:tc>
        <w:tc>
          <w:tcPr>
            <w:tcW w:w="1958" w:type="pct"/>
            <w:vAlign w:val="center"/>
          </w:tcPr>
          <w:p>
            <w:pPr>
              <w:adjustRightInd w:val="0"/>
              <w:snapToGrid w:val="0"/>
              <w:spacing w:line="240" w:lineRule="auto"/>
              <w:ind w:firstLine="482" w:firstLineChars="200"/>
              <w:rPr>
                <w:sz w:val="24"/>
                <w:szCs w:val="24"/>
              </w:rPr>
            </w:pPr>
            <w:r>
              <w:rPr>
                <w:rFonts w:cs="Times New Roman"/>
                <w:b/>
                <w:bCs/>
                <w:sz w:val="24"/>
                <w:szCs w:val="24"/>
              </w:rPr>
              <w:t>正在按程序推进中。</w:t>
            </w:r>
            <w:r>
              <w:rPr>
                <w:rFonts w:hint="eastAsia" w:cs="Times New Roman"/>
                <w:sz w:val="24"/>
                <w:szCs w:val="24"/>
              </w:rPr>
              <w:t>县发改局已</w:t>
            </w:r>
            <w:r>
              <w:rPr>
                <w:rFonts w:cs="Times New Roman"/>
                <w:sz w:val="24"/>
                <w:szCs w:val="24"/>
              </w:rPr>
              <w:t>完成第一批次项目谋划研判工作</w:t>
            </w:r>
            <w:r>
              <w:rPr>
                <w:rFonts w:hint="eastAsia" w:cs="Times New Roman"/>
                <w:sz w:val="24"/>
                <w:szCs w:val="24"/>
              </w:rPr>
              <w:t>，并</w:t>
            </w:r>
            <w:r>
              <w:rPr>
                <w:rFonts w:cs="Times New Roman"/>
                <w:sz w:val="24"/>
                <w:szCs w:val="24"/>
              </w:rPr>
              <w:t>印发《重点前期工作项目》和《重点加强衔接项目》清单</w:t>
            </w:r>
            <w:r>
              <w:rPr>
                <w:rFonts w:hint="eastAsia" w:cs="Times New Roman"/>
                <w:sz w:val="24"/>
                <w:szCs w:val="24"/>
              </w:rPr>
              <w:t>。</w:t>
            </w:r>
            <w:r>
              <w:rPr>
                <w:rFonts w:cs="Times New Roman"/>
                <w:sz w:val="24"/>
                <w:szCs w:val="24"/>
              </w:rPr>
              <w:t>县发改局已</w:t>
            </w:r>
            <w:r>
              <w:rPr>
                <w:rFonts w:hint="eastAsia" w:cs="Times New Roman"/>
                <w:sz w:val="24"/>
                <w:szCs w:val="24"/>
              </w:rPr>
              <w:t>送阅</w:t>
            </w:r>
            <w:r>
              <w:rPr>
                <w:rFonts w:cs="Times New Roman"/>
                <w:sz w:val="24"/>
                <w:szCs w:val="24"/>
              </w:rPr>
              <w:t>《关于2022年1-5月份重点建设项目进展情况的通报》</w:t>
            </w:r>
            <w:r>
              <w:rPr>
                <w:rFonts w:hint="eastAsia" w:cs="Times New Roman"/>
                <w:sz w:val="24"/>
                <w:szCs w:val="24"/>
              </w:rPr>
              <w:t>。</w:t>
            </w:r>
            <w:r>
              <w:rPr>
                <w:rFonts w:cs="Times New Roman"/>
                <w:sz w:val="24"/>
                <w:szCs w:val="24"/>
              </w:rPr>
              <w:t>陕西农业废弃物资源化利用处理项目已解决3亩用地</w:t>
            </w:r>
            <w:r>
              <w:rPr>
                <w:rFonts w:hint="eastAsia" w:cs="Times New Roman"/>
                <w:sz w:val="24"/>
                <w:szCs w:val="24"/>
              </w:rPr>
              <w:t>，</w:t>
            </w:r>
            <w:r>
              <w:rPr>
                <w:rFonts w:cs="Times New Roman"/>
                <w:sz w:val="24"/>
                <w:szCs w:val="24"/>
              </w:rPr>
              <w:t>年产10万吨电极糊项目、汉阴县10万千瓦农光互补光伏发电项目、金惠荞菊花加工项目、西汉砖厂提质改造项目待从省级购买水田指标后逐级上报省政府批准农用地转用和土地征收。</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Align w:val="center"/>
          </w:tcPr>
          <w:p>
            <w:pPr>
              <w:adjustRightInd w:val="0"/>
              <w:snapToGrid w:val="0"/>
              <w:spacing w:line="240" w:lineRule="auto"/>
              <w:jc w:val="center"/>
              <w:rPr>
                <w:sz w:val="24"/>
                <w:szCs w:val="24"/>
              </w:rPr>
            </w:pPr>
            <w:r>
              <w:rPr>
                <w:rFonts w:hint="eastAsia"/>
                <w:sz w:val="24"/>
                <w:szCs w:val="24"/>
              </w:rPr>
              <w:t>10</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由吴奎同志牵头，县统计局负责，5月10日前召开全县“五上”企业培育推进会，持续培育壮大市场主体。</w:t>
            </w:r>
          </w:p>
        </w:tc>
        <w:tc>
          <w:tcPr>
            <w:tcW w:w="598" w:type="pct"/>
            <w:vAlign w:val="center"/>
          </w:tcPr>
          <w:p>
            <w:pPr>
              <w:adjustRightInd w:val="0"/>
              <w:snapToGrid w:val="0"/>
              <w:spacing w:line="240" w:lineRule="auto"/>
              <w:jc w:val="center"/>
              <w:rPr>
                <w:sz w:val="24"/>
                <w:szCs w:val="24"/>
              </w:rPr>
            </w:pPr>
            <w:r>
              <w:rPr>
                <w:rFonts w:cs="Times New Roman"/>
                <w:sz w:val="24"/>
                <w:szCs w:val="24"/>
              </w:rPr>
              <w:t>县统计局</w:t>
            </w:r>
          </w:p>
        </w:tc>
        <w:tc>
          <w:tcPr>
            <w:tcW w:w="498" w:type="pct"/>
            <w:vAlign w:val="center"/>
          </w:tcPr>
          <w:p>
            <w:pPr>
              <w:snapToGrid w:val="0"/>
              <w:spacing w:line="240" w:lineRule="auto"/>
              <w:jc w:val="center"/>
              <w:rPr>
                <w:rFonts w:cs="Times New Roman"/>
                <w:sz w:val="24"/>
                <w:szCs w:val="24"/>
              </w:rPr>
            </w:pPr>
          </w:p>
        </w:tc>
        <w:tc>
          <w:tcPr>
            <w:tcW w:w="1958" w:type="pct"/>
            <w:vAlign w:val="center"/>
          </w:tcPr>
          <w:p>
            <w:pPr>
              <w:snapToGrid w:val="0"/>
              <w:spacing w:line="240" w:lineRule="auto"/>
              <w:ind w:firstLine="482" w:firstLineChars="200"/>
              <w:rPr>
                <w:sz w:val="24"/>
                <w:szCs w:val="24"/>
              </w:rPr>
            </w:pPr>
            <w:r>
              <w:rPr>
                <w:rFonts w:hint="eastAsia" w:cs="Times New Roman"/>
                <w:b/>
                <w:bCs/>
                <w:sz w:val="24"/>
                <w:szCs w:val="24"/>
              </w:rPr>
              <w:t>已完成。</w:t>
            </w:r>
            <w:r>
              <w:rPr>
                <w:rFonts w:hint="eastAsia" w:cs="Times New Roman"/>
                <w:sz w:val="24"/>
                <w:szCs w:val="24"/>
              </w:rPr>
              <w:t>5月9日已召开会议。</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71" w:type="pct"/>
            <w:vAlign w:val="center"/>
          </w:tcPr>
          <w:p>
            <w:pPr>
              <w:adjustRightInd w:val="0"/>
              <w:snapToGrid w:val="0"/>
              <w:spacing w:line="240" w:lineRule="auto"/>
              <w:jc w:val="center"/>
              <w:rPr>
                <w:sz w:val="24"/>
                <w:szCs w:val="24"/>
              </w:rPr>
            </w:pPr>
            <w:r>
              <w:rPr>
                <w:rFonts w:hint="eastAsia"/>
                <w:sz w:val="24"/>
                <w:szCs w:val="24"/>
              </w:rPr>
              <w:t>11</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原则同意《汉阴县企业应急纾困基金管理办法（试行）》，由县经贸局根据会议讨论意见修改完善后，按程序送审印发实施。</w:t>
            </w:r>
          </w:p>
        </w:tc>
        <w:tc>
          <w:tcPr>
            <w:tcW w:w="598" w:type="pct"/>
            <w:vAlign w:val="center"/>
          </w:tcPr>
          <w:p>
            <w:pPr>
              <w:adjustRightInd w:val="0"/>
              <w:snapToGrid w:val="0"/>
              <w:spacing w:line="240" w:lineRule="auto"/>
              <w:jc w:val="center"/>
              <w:rPr>
                <w:sz w:val="24"/>
                <w:szCs w:val="24"/>
              </w:rPr>
            </w:pPr>
            <w:r>
              <w:rPr>
                <w:rFonts w:cs="Times New Roman"/>
                <w:sz w:val="24"/>
                <w:szCs w:val="24"/>
              </w:rPr>
              <w:t>县经贸局</w:t>
            </w:r>
          </w:p>
        </w:tc>
        <w:tc>
          <w:tcPr>
            <w:tcW w:w="498" w:type="pct"/>
            <w:vAlign w:val="center"/>
          </w:tcPr>
          <w:p>
            <w:pPr>
              <w:adjustRightInd w:val="0"/>
              <w:snapToGrid w:val="0"/>
              <w:spacing w:line="240" w:lineRule="auto"/>
              <w:ind w:firstLine="480" w:firstLineChars="200"/>
              <w:rPr>
                <w:sz w:val="24"/>
                <w:szCs w:val="24"/>
              </w:rPr>
            </w:pPr>
          </w:p>
        </w:tc>
        <w:tc>
          <w:tcPr>
            <w:tcW w:w="1958" w:type="pct"/>
            <w:vAlign w:val="center"/>
          </w:tcPr>
          <w:p>
            <w:pPr>
              <w:adjustRightInd w:val="0"/>
              <w:snapToGrid w:val="0"/>
              <w:spacing w:line="240" w:lineRule="auto"/>
              <w:ind w:firstLine="482" w:firstLineChars="200"/>
              <w:rPr>
                <w:sz w:val="24"/>
                <w:szCs w:val="24"/>
              </w:rPr>
            </w:pPr>
            <w:r>
              <w:rPr>
                <w:rFonts w:hint="eastAsia" w:cs="Times New Roman"/>
                <w:b/>
                <w:bCs/>
                <w:sz w:val="24"/>
                <w:szCs w:val="24"/>
              </w:rPr>
              <w:t>已完成。</w:t>
            </w:r>
            <w:r>
              <w:rPr>
                <w:rFonts w:cs="Times New Roman"/>
                <w:sz w:val="24"/>
                <w:szCs w:val="24"/>
              </w:rPr>
              <w:t>《汉阴县企业应急纾困基金管理办法（试行）》</w:t>
            </w:r>
            <w:r>
              <w:rPr>
                <w:rFonts w:hint="eastAsia" w:cs="Times New Roman"/>
                <w:sz w:val="24"/>
                <w:szCs w:val="24"/>
              </w:rPr>
              <w:t>（</w:t>
            </w:r>
            <w:r>
              <w:rPr>
                <w:rFonts w:cs="Times New Roman"/>
                <w:sz w:val="24"/>
                <w:szCs w:val="24"/>
              </w:rPr>
              <w:t>汉政办发</w:t>
            </w:r>
            <w:r>
              <w:rPr>
                <w:rFonts w:hint="eastAsia" w:ascii="方正仿宋_GBK" w:hAnsi="方正仿宋_GBK" w:eastAsia="方正仿宋_GBK" w:cs="方正仿宋_GBK"/>
                <w:sz w:val="24"/>
                <w:szCs w:val="24"/>
              </w:rPr>
              <w:t>﹝</w:t>
            </w:r>
            <w:r>
              <w:rPr>
                <w:rFonts w:cs="Times New Roman"/>
                <w:sz w:val="24"/>
                <w:szCs w:val="24"/>
              </w:rPr>
              <w:t>2022</w:t>
            </w:r>
            <w:r>
              <w:rPr>
                <w:rFonts w:hint="eastAsia" w:ascii="方正仿宋_GBK" w:hAnsi="方正仿宋_GBK" w:eastAsia="方正仿宋_GBK" w:cs="方正仿宋_GBK"/>
                <w:sz w:val="24"/>
                <w:szCs w:val="24"/>
              </w:rPr>
              <w:t>﹞</w:t>
            </w:r>
            <w:r>
              <w:rPr>
                <w:rFonts w:cs="Times New Roman"/>
                <w:sz w:val="24"/>
                <w:szCs w:val="24"/>
              </w:rPr>
              <w:t>37号</w:t>
            </w:r>
            <w:r>
              <w:rPr>
                <w:rFonts w:hint="eastAsia" w:cs="Times New Roman"/>
                <w:sz w:val="24"/>
                <w:szCs w:val="24"/>
              </w:rPr>
              <w:t>）已</w:t>
            </w:r>
            <w:r>
              <w:rPr>
                <w:rFonts w:cs="Times New Roman"/>
                <w:sz w:val="24"/>
                <w:szCs w:val="24"/>
              </w:rPr>
              <w:t>印发实施。</w:t>
            </w:r>
          </w:p>
        </w:tc>
        <w:tc>
          <w:tcPr>
            <w:tcW w:w="212" w:type="pct"/>
          </w:tcPr>
          <w:p>
            <w:pPr>
              <w:adjustRightInd w:val="0"/>
              <w:snapToGrid w:val="0"/>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71" w:type="pct"/>
            <w:vAlign w:val="center"/>
          </w:tcPr>
          <w:p>
            <w:pPr>
              <w:adjustRightInd w:val="0"/>
              <w:snapToGrid w:val="0"/>
              <w:spacing w:line="240" w:lineRule="auto"/>
              <w:jc w:val="center"/>
              <w:rPr>
                <w:sz w:val="24"/>
                <w:szCs w:val="24"/>
              </w:rPr>
            </w:pPr>
            <w:r>
              <w:rPr>
                <w:rFonts w:hint="eastAsia"/>
                <w:sz w:val="24"/>
                <w:szCs w:val="24"/>
              </w:rPr>
              <w:t>12</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由县投融资开发公司负责，根据会议讨论意见修改完善《企业应急纾困基金担保业务合作协议》，与陕西汉阴农村商业银行股份有限公司续签合作协议。</w:t>
            </w:r>
          </w:p>
        </w:tc>
        <w:tc>
          <w:tcPr>
            <w:tcW w:w="598" w:type="pct"/>
            <w:vAlign w:val="center"/>
          </w:tcPr>
          <w:p>
            <w:pPr>
              <w:adjustRightInd w:val="0"/>
              <w:snapToGrid w:val="0"/>
              <w:spacing w:line="240" w:lineRule="auto"/>
              <w:jc w:val="center"/>
              <w:rPr>
                <w:rFonts w:cs="Times New Roman"/>
                <w:sz w:val="24"/>
                <w:szCs w:val="24"/>
              </w:rPr>
            </w:pPr>
            <w:r>
              <w:rPr>
                <w:rFonts w:cs="Times New Roman"/>
                <w:sz w:val="24"/>
                <w:szCs w:val="24"/>
              </w:rPr>
              <w:t>县投融资开发公司</w:t>
            </w:r>
          </w:p>
        </w:tc>
        <w:tc>
          <w:tcPr>
            <w:tcW w:w="498" w:type="pct"/>
            <w:vAlign w:val="center"/>
          </w:tcPr>
          <w:p>
            <w:pPr>
              <w:adjustRightInd w:val="0"/>
              <w:snapToGrid w:val="0"/>
              <w:spacing w:line="240" w:lineRule="auto"/>
              <w:jc w:val="center"/>
              <w:rPr>
                <w:rFonts w:cs="Times New Roman"/>
                <w:sz w:val="24"/>
                <w:szCs w:val="24"/>
              </w:rPr>
            </w:pPr>
          </w:p>
        </w:tc>
        <w:tc>
          <w:tcPr>
            <w:tcW w:w="1958" w:type="pct"/>
            <w:vAlign w:val="center"/>
          </w:tcPr>
          <w:p>
            <w:pPr>
              <w:adjustRightInd w:val="0"/>
              <w:snapToGrid w:val="0"/>
              <w:spacing w:line="240" w:lineRule="auto"/>
              <w:ind w:firstLine="482" w:firstLineChars="200"/>
              <w:rPr>
                <w:sz w:val="24"/>
                <w:szCs w:val="24"/>
              </w:rPr>
            </w:pPr>
            <w:r>
              <w:rPr>
                <w:rFonts w:cs="Times New Roman"/>
                <w:b/>
                <w:bCs/>
                <w:sz w:val="24"/>
                <w:szCs w:val="24"/>
              </w:rPr>
              <w:t>已完成。</w:t>
            </w:r>
            <w:r>
              <w:rPr>
                <w:rFonts w:cs="Times New Roman"/>
                <w:sz w:val="24"/>
                <w:szCs w:val="24"/>
              </w:rPr>
              <w:t>县投融资开发公司已与陕西汉阴农村商业银行股份有限公司续签</w:t>
            </w:r>
            <w:r>
              <w:rPr>
                <w:rFonts w:hint="eastAsia" w:cs="Times New Roman"/>
                <w:sz w:val="24"/>
                <w:szCs w:val="24"/>
              </w:rPr>
              <w:t>《</w:t>
            </w:r>
            <w:r>
              <w:rPr>
                <w:rFonts w:cs="Times New Roman"/>
                <w:sz w:val="24"/>
                <w:szCs w:val="24"/>
              </w:rPr>
              <w:t>合作协议</w:t>
            </w:r>
            <w:r>
              <w:rPr>
                <w:rFonts w:hint="eastAsia" w:cs="Times New Roman"/>
                <w:sz w:val="24"/>
                <w:szCs w:val="24"/>
              </w:rPr>
              <w:t>》</w:t>
            </w:r>
            <w:r>
              <w:rPr>
                <w:rFonts w:cs="Times New Roman"/>
                <w:sz w:val="24"/>
                <w:szCs w:val="24"/>
              </w:rPr>
              <w:t>。</w:t>
            </w:r>
          </w:p>
        </w:tc>
        <w:tc>
          <w:tcPr>
            <w:tcW w:w="212" w:type="pct"/>
          </w:tcPr>
          <w:p>
            <w:pPr>
              <w:adjustRightInd w:val="0"/>
              <w:snapToGrid w:val="0"/>
              <w:spacing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5" w:hRule="atLeast"/>
        </w:trPr>
        <w:tc>
          <w:tcPr>
            <w:tcW w:w="171" w:type="pct"/>
            <w:vAlign w:val="center"/>
          </w:tcPr>
          <w:p>
            <w:pPr>
              <w:adjustRightInd w:val="0"/>
              <w:snapToGrid w:val="0"/>
              <w:spacing w:line="240" w:lineRule="auto"/>
              <w:jc w:val="center"/>
              <w:rPr>
                <w:sz w:val="24"/>
                <w:szCs w:val="24"/>
              </w:rPr>
            </w:pPr>
            <w:r>
              <w:rPr>
                <w:rFonts w:hint="eastAsia"/>
                <w:sz w:val="24"/>
                <w:szCs w:val="24"/>
              </w:rPr>
              <w:t>13</w:t>
            </w:r>
          </w:p>
        </w:tc>
        <w:tc>
          <w:tcPr>
            <w:tcW w:w="1562" w:type="pct"/>
            <w:vAlign w:val="center"/>
          </w:tcPr>
          <w:p>
            <w:pPr>
              <w:adjustRightInd w:val="0"/>
              <w:snapToGrid w:val="0"/>
              <w:spacing w:line="240" w:lineRule="auto"/>
              <w:ind w:firstLine="480" w:firstLineChars="200"/>
              <w:rPr>
                <w:sz w:val="24"/>
                <w:szCs w:val="24"/>
              </w:rPr>
            </w:pPr>
            <w:r>
              <w:rPr>
                <w:rFonts w:cs="Times New Roman"/>
                <w:sz w:val="24"/>
                <w:szCs w:val="24"/>
              </w:rPr>
              <w:t>经综合优选，可选用两种方式进行收购，一是原则同意在卖方提供沈尹默未刊稿本《文字改革中的创造通用书法字体问题》（尺寸：28*306cm）权威鉴定报告，确保该藏品为真品的前提下，由县投融资公司收购捐赠给三沈纪念馆；二是由县文旅广电局牵头，寻找有情怀、有意愿的民营企业收购该未刊稿本，再捐赠给三沈纪念馆，由三沈纪念馆按程序进行权威鉴定。</w:t>
            </w:r>
          </w:p>
        </w:tc>
        <w:tc>
          <w:tcPr>
            <w:tcW w:w="598" w:type="pct"/>
            <w:vAlign w:val="center"/>
          </w:tcPr>
          <w:p>
            <w:pPr>
              <w:adjustRightInd w:val="0"/>
              <w:snapToGrid w:val="0"/>
              <w:spacing w:line="240" w:lineRule="auto"/>
              <w:jc w:val="center"/>
              <w:rPr>
                <w:sz w:val="24"/>
                <w:szCs w:val="24"/>
              </w:rPr>
            </w:pPr>
            <w:r>
              <w:rPr>
                <w:rFonts w:cs="Times New Roman"/>
                <w:sz w:val="24"/>
                <w:szCs w:val="24"/>
              </w:rPr>
              <w:t>三沈纪念馆</w:t>
            </w:r>
            <w:r>
              <w:rPr>
                <w:rFonts w:hint="eastAsia" w:cs="Times New Roman"/>
                <w:sz w:val="24"/>
                <w:szCs w:val="24"/>
              </w:rPr>
              <w:t>、县文旅广电局</w:t>
            </w:r>
          </w:p>
        </w:tc>
        <w:tc>
          <w:tcPr>
            <w:tcW w:w="498" w:type="pct"/>
            <w:vAlign w:val="center"/>
          </w:tcPr>
          <w:p>
            <w:pPr>
              <w:adjustRightInd w:val="0"/>
              <w:snapToGrid w:val="0"/>
              <w:spacing w:line="240" w:lineRule="auto"/>
              <w:ind w:firstLine="480" w:firstLineChars="200"/>
              <w:rPr>
                <w:rFonts w:cs="Times New Roman"/>
                <w:sz w:val="24"/>
                <w:szCs w:val="24"/>
              </w:rPr>
            </w:pPr>
          </w:p>
        </w:tc>
        <w:tc>
          <w:tcPr>
            <w:tcW w:w="1958" w:type="pct"/>
            <w:vAlign w:val="center"/>
          </w:tcPr>
          <w:p>
            <w:pPr>
              <w:adjustRightInd w:val="0"/>
              <w:snapToGrid w:val="0"/>
              <w:spacing w:line="240" w:lineRule="auto"/>
              <w:ind w:firstLine="482" w:firstLineChars="200"/>
              <w:rPr>
                <w:sz w:val="24"/>
                <w:szCs w:val="24"/>
              </w:rPr>
            </w:pPr>
            <w:r>
              <w:rPr>
                <w:rFonts w:hint="eastAsia" w:cs="Times New Roman"/>
                <w:b/>
                <w:bCs/>
                <w:sz w:val="24"/>
                <w:szCs w:val="24"/>
              </w:rPr>
              <w:t>正在按程序推进中。</w:t>
            </w:r>
            <w:r>
              <w:rPr>
                <w:rFonts w:cs="Times New Roman"/>
                <w:sz w:val="24"/>
                <w:szCs w:val="24"/>
              </w:rPr>
              <w:t>三沈纪念馆已按照第一种收购方式与卖方对接，因卖方未</w:t>
            </w:r>
            <w:r>
              <w:rPr>
                <w:rFonts w:hint="eastAsia" w:cs="Times New Roman"/>
                <w:sz w:val="24"/>
                <w:szCs w:val="24"/>
              </w:rPr>
              <w:t>能</w:t>
            </w:r>
            <w:r>
              <w:rPr>
                <w:rFonts w:cs="Times New Roman"/>
                <w:sz w:val="24"/>
                <w:szCs w:val="24"/>
              </w:rPr>
              <w:t>提供官方鉴定报告，三沈纪念馆</w:t>
            </w:r>
            <w:r>
              <w:rPr>
                <w:rFonts w:hint="eastAsia" w:cs="Times New Roman"/>
                <w:sz w:val="24"/>
                <w:szCs w:val="24"/>
              </w:rPr>
              <w:t>已</w:t>
            </w:r>
            <w:r>
              <w:rPr>
                <w:rFonts w:cs="Times New Roman"/>
                <w:sz w:val="24"/>
                <w:szCs w:val="24"/>
              </w:rPr>
              <w:t>采取第二种方式协调企业收购，并争取收购后捐赠。县文旅广电局已邀请市发展研究中心</w:t>
            </w:r>
            <w:r>
              <w:rPr>
                <w:rFonts w:hint="eastAsia" w:cs="Times New Roman"/>
                <w:sz w:val="24"/>
                <w:szCs w:val="24"/>
              </w:rPr>
              <w:t>领导</w:t>
            </w:r>
            <w:r>
              <w:rPr>
                <w:rFonts w:cs="Times New Roman"/>
                <w:sz w:val="24"/>
                <w:szCs w:val="24"/>
              </w:rPr>
              <w:t>与卖方保持联系，商议收购事宜。同时已联系到</w:t>
            </w:r>
            <w:r>
              <w:rPr>
                <w:rFonts w:hint="eastAsia" w:cs="Times New Roman"/>
                <w:sz w:val="24"/>
                <w:szCs w:val="24"/>
              </w:rPr>
              <w:t>由</w:t>
            </w:r>
            <w:r>
              <w:rPr>
                <w:rFonts w:cs="Times New Roman"/>
                <w:sz w:val="24"/>
                <w:szCs w:val="24"/>
              </w:rPr>
              <w:t>本县一家民营企业收购该藏品后，捐赠给三沈纪念馆，再由三沈纪念馆按程序进行权威鉴定。</w:t>
            </w:r>
          </w:p>
        </w:tc>
        <w:tc>
          <w:tcPr>
            <w:tcW w:w="212" w:type="pct"/>
          </w:tcPr>
          <w:p>
            <w:pPr>
              <w:adjustRightInd w:val="0"/>
              <w:snapToGrid w:val="0"/>
              <w:spacing w:line="240" w:lineRule="auto"/>
              <w:rPr>
                <w:sz w:val="24"/>
                <w:szCs w:val="24"/>
              </w:rPr>
            </w:pPr>
          </w:p>
        </w:tc>
      </w:tr>
    </w:tbl>
    <w:p>
      <w:pPr>
        <w:snapToGrid w:val="0"/>
        <w:spacing w:line="240" w:lineRule="auto"/>
        <w:jc w:val="center"/>
        <w:rPr>
          <w:rFonts w:eastAsia="方正小标宋简体" w:cs="Times New Roman"/>
          <w:sz w:val="21"/>
          <w:szCs w:val="36"/>
        </w:rPr>
      </w:pPr>
    </w:p>
    <w:sectPr>
      <w:footerReference r:id="rId5" w:type="default"/>
      <w:pgSz w:w="16838" w:h="11906" w:orient="landscape"/>
      <w:pgMar w:top="1701"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1" w:fontKey="{B2FF221C-69F4-40BE-83E3-417E42B08E73}"/>
  </w:font>
  <w:font w:name="方正仿宋_GBK">
    <w:panose1 w:val="03000509000000000000"/>
    <w:charset w:val="86"/>
    <w:family w:val="auto"/>
    <w:pitch w:val="default"/>
    <w:sig w:usb0="00000001" w:usb1="080E0000" w:usb2="00000000" w:usb3="00000000" w:csb0="00040000" w:csb1="00000000"/>
    <w:embedRegular r:id="rId2" w:fontKey="{14F4B583-4C73-4BE6-83C3-9E6E55EB5B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C3277"/>
    <w:rsid w:val="001C4D2E"/>
    <w:rsid w:val="00291183"/>
    <w:rsid w:val="002C5B83"/>
    <w:rsid w:val="003B6FB2"/>
    <w:rsid w:val="00474F67"/>
    <w:rsid w:val="005419F9"/>
    <w:rsid w:val="005E2C61"/>
    <w:rsid w:val="00737B17"/>
    <w:rsid w:val="0078703D"/>
    <w:rsid w:val="007C620C"/>
    <w:rsid w:val="00834433"/>
    <w:rsid w:val="0085342A"/>
    <w:rsid w:val="008876CD"/>
    <w:rsid w:val="00895D15"/>
    <w:rsid w:val="009A271B"/>
    <w:rsid w:val="00A219E5"/>
    <w:rsid w:val="00A45F13"/>
    <w:rsid w:val="00A54609"/>
    <w:rsid w:val="00C710BF"/>
    <w:rsid w:val="00CA1AD7"/>
    <w:rsid w:val="00D41219"/>
    <w:rsid w:val="00E1124A"/>
    <w:rsid w:val="00E7569D"/>
    <w:rsid w:val="00EB7A5B"/>
    <w:rsid w:val="00F238C2"/>
    <w:rsid w:val="00FE6214"/>
    <w:rsid w:val="028A3977"/>
    <w:rsid w:val="030B2B8D"/>
    <w:rsid w:val="03AB5A47"/>
    <w:rsid w:val="0AFA0894"/>
    <w:rsid w:val="11F54030"/>
    <w:rsid w:val="17F0235D"/>
    <w:rsid w:val="201C50EA"/>
    <w:rsid w:val="207807E7"/>
    <w:rsid w:val="226F73EC"/>
    <w:rsid w:val="2EDB4036"/>
    <w:rsid w:val="2F0A5B3E"/>
    <w:rsid w:val="3084112D"/>
    <w:rsid w:val="3305409D"/>
    <w:rsid w:val="37FC5ED4"/>
    <w:rsid w:val="3FF45691"/>
    <w:rsid w:val="40BF15B3"/>
    <w:rsid w:val="42383C11"/>
    <w:rsid w:val="46784A78"/>
    <w:rsid w:val="49B06B1E"/>
    <w:rsid w:val="4B02338F"/>
    <w:rsid w:val="4B950637"/>
    <w:rsid w:val="53B44E34"/>
    <w:rsid w:val="565E034A"/>
    <w:rsid w:val="5A7445D9"/>
    <w:rsid w:val="5EB87939"/>
    <w:rsid w:val="5FBE2327"/>
    <w:rsid w:val="63141E4D"/>
    <w:rsid w:val="64A21E9A"/>
    <w:rsid w:val="6B760662"/>
    <w:rsid w:val="71DD2B4D"/>
    <w:rsid w:val="72D54D7C"/>
    <w:rsid w:val="73A662EF"/>
    <w:rsid w:val="74534EC4"/>
    <w:rsid w:val="74F6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rFonts w:eastAsia="宋体" w:cs="Times New Roman"/>
      <w:sz w:val="16"/>
      <w:szCs w:val="16"/>
    </w:rPr>
  </w:style>
  <w:style w:type="paragraph" w:styleId="3">
    <w:name w:val="Body Text"/>
    <w:basedOn w:val="1"/>
    <w:next w:val="1"/>
    <w:qFormat/>
    <w:uiPriority w:val="0"/>
    <w:rPr>
      <w:rFonts w:eastAsia="宋体" w:cs="Times New Roman"/>
    </w:rPr>
  </w:style>
  <w:style w:type="paragraph" w:styleId="4">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kern w:val="2"/>
      <w:sz w:val="18"/>
      <w:szCs w:val="18"/>
    </w:rPr>
  </w:style>
  <w:style w:type="character" w:customStyle="1" w:styleId="10">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2228</Words>
  <Characters>2298</Characters>
  <Lines>17</Lines>
  <Paragraphs>4</Paragraphs>
  <TotalTime>24</TotalTime>
  <ScaleCrop>false</ScaleCrop>
  <LinksUpToDate>false</LinksUpToDate>
  <CharactersWithSpaces>2298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2022-06-06T02:15:00Z</dcterms:created>
  <dc:creator>Administrator</dc:creator>
  <cp:lastModifiedBy>我想静静</cp:lastModifiedBy>
  <cp:lastPrinted>2022-07-05T00:37:53Z</cp:lastPrinted>
  <dcterms:modified xsi:type="dcterms:W3CDTF">2022-07-05T00:40:25Z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659D43D9298F4760A42EE8E898EA7BAE</vt:lpwstr>
  </property>
</Properties>
</file>