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汉阴县林业局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2021年度政府信息公开工作年度报告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一、总体情况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年，我局在县委、县政府的正确领导下，坚持以习近平新时代中国特色社会主义思想为指导，全面贯彻党的十九大和十九届</w:t>
      </w: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五中、六中</w:t>
      </w: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全会精神，认真实施《中华人民共和国政府信息公开条例》，深入推进行政权力公开</w:t>
      </w:r>
      <w:bookmarkStart w:id="0" w:name="_GoBack"/>
      <w:bookmarkEnd w:id="0"/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透明运行，规范行政审批和行政许可行为，提高办事效率，以公正便民、勤政廉政为基本要求，切实推行政务信息公开工作，加强了对行政权力的民主监督，方便了群众办事，促进了全县经济发展和社会政治稳定，取得了一定的成绩。截止</w:t>
      </w: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年底，我局政府信息公开工作运行正常，政府信息公开咨询、申请以及答复工作均得到了顺利开展。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jc w:val="left"/>
        <w:textAlignment w:val="auto"/>
        <w:rPr>
          <w:rFonts w:hint="eastAsia" w:ascii="华文楷体" w:hAnsi="华文楷体" w:eastAsia="华文楷体" w:cs="华文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 w:cs="华文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（一）主动公开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本局政务公开工作按照《条例》的要求，以公开为原则，不公开为例外，主动公开本局产生的政务信息。</w:t>
      </w: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年通过《汉阴县人民政府网》发布</w:t>
      </w: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林业方面</w:t>
      </w: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各类信息</w:t>
      </w: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43</w:t>
      </w: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条，其中</w:t>
      </w: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巩固生态脱贫</w:t>
      </w: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条、</w:t>
      </w: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造林绿化</w:t>
      </w: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12条、资源管理8条、行政处罚类9条、</w:t>
      </w: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项目招标</w:t>
      </w: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条、</w:t>
      </w: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项目公示类</w:t>
      </w: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3条、年度财务类1条</w:t>
      </w: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jc w:val="left"/>
        <w:textAlignment w:val="auto"/>
        <w:rPr>
          <w:rFonts w:hint="eastAsia" w:ascii="华文楷体" w:hAnsi="华文楷体" w:eastAsia="华文楷体" w:cs="华文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 w:cs="华文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（二）依申请公开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本局</w:t>
      </w: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年没有受理政府信息申请情况、没有“不予公开”的政府信息情况。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jc w:val="left"/>
        <w:textAlignment w:val="auto"/>
        <w:rPr>
          <w:rFonts w:hint="eastAsia" w:ascii="华文楷体" w:hAnsi="华文楷体" w:eastAsia="华文楷体" w:cs="华文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 w:cs="华文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（三）政府信息管理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强化组织领导，责任落实到位。由局主要领导牵头，安排专人负责做好政务信息发布，落实信息上报任务等工作。做到了领导、机构、人员“三到位”，做好信息的网上发布及更新，将政府信息公开工作与日常的信息工作、电子政务工作相结合，确保责任到人，层层落实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2、充实信息内容，及时发布到位。落实信息上报任务，及时反映有关重大活动、工作进展等情况。坚持把群众关注的热点内容作为信息公开的重点，准确把握公开的期限和时间。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3、创新公开形式，提高宣传力度。积极推行电子政务，做好政府信息公开政务网站信息发布，充分利用</w:t>
      </w: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“汉阴县林业局”</w:t>
      </w: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微信公众号等形式，多渠道发布政府信息。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jc w:val="left"/>
        <w:textAlignment w:val="auto"/>
        <w:rPr>
          <w:rFonts w:hint="eastAsia" w:ascii="华文楷体" w:hAnsi="华文楷体" w:eastAsia="华文楷体" w:cs="华文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 w:cs="华文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（四）平台建设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我局公开政府信息依托“汉阴县政务公开智能管理平台”作为政务公开第一平台，加强政府网站信息发布审核，及时更新，确保政府信息公开的准确性、实效性。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jc w:val="left"/>
        <w:textAlignment w:val="auto"/>
        <w:rPr>
          <w:rFonts w:hint="eastAsia" w:ascii="华文楷体" w:hAnsi="华文楷体" w:eastAsia="华文楷体" w:cs="华文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 w:cs="华文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（五）监督保障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华文仿宋" w:hAnsi="华文仿宋" w:eastAsia="仿宋_GB2312" w:cs="宋体"/>
          <w:b/>
          <w:bCs/>
          <w:color w:val="000000" w:themeColor="text1"/>
          <w:kern w:val="0"/>
          <w:sz w:val="13"/>
          <w:szCs w:val="13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局严格贯彻落实《条例》规定的“工作考核、社会评议、责任追究”等要求，把政务公开纳入政府绩效考核体系，建立健全政府信息公开工作考核制度、社会评议制度和责任追究制度，确保政府信息公开工作顺利开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3"/>
        <w:tblW w:w="87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126"/>
        <w:gridCol w:w="2268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规章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490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13"/>
          <w:szCs w:val="13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仿宋_GB2312" w:cs="宋体"/>
          <w:b/>
          <w:bCs/>
          <w:color w:val="000000" w:themeColor="text1"/>
          <w:kern w:val="0"/>
          <w:sz w:val="13"/>
          <w:szCs w:val="13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华文仿宋" w:hAnsi="华文仿宋" w:eastAsia="仿宋_GB2312" w:cs="宋体"/>
          <w:b/>
          <w:bCs/>
          <w:color w:val="000000" w:themeColor="text1"/>
          <w:kern w:val="0"/>
          <w:sz w:val="13"/>
          <w:szCs w:val="13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3"/>
        <w:tblW w:w="89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559"/>
        <w:gridCol w:w="2693"/>
        <w:gridCol w:w="709"/>
        <w:gridCol w:w="567"/>
        <w:gridCol w:w="567"/>
        <w:gridCol w:w="567"/>
        <w:gridCol w:w="567"/>
        <w:gridCol w:w="567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2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-111" w:leftChars="-53" w:right="-103" w:rightChars="-49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exact"/>
          <w:jc w:val="center"/>
        </w:trPr>
        <w:tc>
          <w:tcPr>
            <w:tcW w:w="46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-107" w:leftChars="-51" w:right="-103" w:rightChars="-49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商业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-107" w:leftChars="-51" w:right="-103" w:rightChars="-49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科研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机构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-107" w:leftChars="-51" w:right="-103" w:rightChars="-49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社会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公益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组织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-107" w:leftChars="-51" w:right="-103" w:rightChars="-49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法律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服务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机构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-107" w:leftChars="-51" w:right="-107" w:rightChars="-51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果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-78" w:leftChars="-37" w:right="-90" w:rightChars="-43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2.</w:t>
            </w:r>
            <w:r>
              <w:rPr>
                <w:rFonts w:ascii="Times New Roman" w:hAnsi="Times New Roman" w:eastAsia="宋体" w:cs="Times New Roman"/>
                <w:spacing w:val="-6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-78" w:leftChars="-37" w:right="-90" w:rightChars="-43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eastAsia="宋体" w:cs="Times New Roman"/>
                <w:spacing w:val="-6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2.</w:t>
            </w:r>
            <w:r>
              <w:rPr>
                <w:rFonts w:ascii="Times New Roman" w:hAnsi="Times New Roman" w:eastAsia="宋体" w:cs="Times New Roman"/>
                <w:spacing w:val="-6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-78" w:leftChars="-37" w:right="-90" w:rightChars="-43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200" w:hanging="200" w:hangingChars="100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2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3"/>
        <w:tblW w:w="85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567"/>
        <w:gridCol w:w="567"/>
        <w:gridCol w:w="567"/>
        <w:gridCol w:w="567"/>
        <w:gridCol w:w="581"/>
        <w:gridCol w:w="55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67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-99" w:leftChars="-47" w:right="-101" w:rightChars="-48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-99" w:leftChars="-47" w:right="-101" w:rightChars="-48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维持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-101" w:leftChars="-48" w:right="-103" w:rightChars="-49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-101" w:leftChars="-48" w:right="-103" w:rightChars="-49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-122" w:leftChars="-58" w:right="-105" w:rightChars="-50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-122" w:leftChars="-58" w:right="-105" w:rightChars="-50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-128" w:leftChars="-61" w:right="-124" w:rightChars="-59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-128" w:leftChars="-61" w:right="-124" w:rightChars="-59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-111" w:leftChars="-53" w:right="-99" w:rightChars="-47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-111" w:leftChars="-53" w:right="-99" w:rightChars="-47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计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-86" w:leftChars="-41" w:right="-90" w:rightChars="-43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-86" w:leftChars="-41" w:right="-90" w:rightChars="-43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维持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-86" w:leftChars="-41" w:right="-90" w:rightChars="-43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-86" w:leftChars="-41" w:right="-90" w:rightChars="-43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-86" w:leftChars="-41" w:right="-90" w:rightChars="-43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-86" w:leftChars="-41" w:right="-90" w:rightChars="-43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-86" w:leftChars="-41" w:right="-90" w:rightChars="-43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-86" w:leftChars="-41" w:right="-90" w:rightChars="-43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-86" w:leftChars="-41" w:right="-90" w:rightChars="-43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-86" w:leftChars="-41" w:right="-90" w:rightChars="-43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-86" w:leftChars="-41" w:right="-90" w:rightChars="-43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-86" w:leftChars="-41" w:right="-90" w:rightChars="-43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维持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-86" w:leftChars="-41" w:right="-90" w:rightChars="-43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-86" w:leftChars="-41" w:right="-90" w:rightChars="-43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-86" w:leftChars="-41" w:right="-90" w:rightChars="-43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-86" w:leftChars="-41" w:right="-90" w:rightChars="-43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-86" w:leftChars="-41" w:right="-90" w:rightChars="-43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-86" w:leftChars="-41" w:right="-90" w:rightChars="-43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-86" w:leftChars="-41" w:right="-90" w:rightChars="-43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left="-86" w:leftChars="-41" w:right="-90" w:rightChars="-43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13"/>
          <w:szCs w:val="13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五、政府信息公开工作存在的主要问题及改进措施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华文仿宋" w:eastAsia="仿宋_GB2312" w:cs="宋体"/>
          <w:color w:val="000000" w:themeColor="text1"/>
          <w:kern w:val="0"/>
          <w:sz w:val="13"/>
          <w:szCs w:val="13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，我局政府信息公开工作虽取得了一定成效，但离人民群众的要求还有一定的差距，一是政务信息公开力度有待进一步加大，二是政务信息公开的内容还不够全面，三是信息公开更新还不够及时。对此，我局高度重视，下一步，将采取多项措施促进政府信息公开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jc w:val="left"/>
        <w:textAlignment w:val="auto"/>
        <w:rPr>
          <w:rFonts w:hint="eastAsia" w:ascii="仿宋_GB2312" w:hAnsi="华文仿宋" w:eastAsia="仿宋_GB2312" w:cs="宋体"/>
          <w:color w:val="000000" w:themeColor="text1"/>
          <w:kern w:val="0"/>
          <w:sz w:val="13"/>
          <w:szCs w:val="13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 w:cs="华文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一是加强互动，深化内容，满足群众需求。</w:t>
      </w: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加强与群众之间的互动，坚持以公开促服务，切实提高信息公开的实效性。重点推进与社会发展和群众生活密切相关的政府信息公开工作，全面、及时、规范地做好政府信息公开工作。全力做好涉及专业性强、公众关注度高的规范性文件、重大决定事项的解读工作，方便公众理解信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jc w:val="left"/>
        <w:textAlignment w:val="auto"/>
        <w:rPr>
          <w:rFonts w:hint="eastAsia" w:ascii="仿宋_GB2312" w:hAnsi="华文仿宋" w:eastAsia="仿宋_GB2312" w:cs="宋体"/>
          <w:color w:val="000000" w:themeColor="text1"/>
          <w:kern w:val="0"/>
          <w:sz w:val="13"/>
          <w:szCs w:val="13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 w:cs="华文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二是加大力度，提高质量，增强服务意识。</w:t>
      </w: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以推进政府信息公开为抓手，将推进政府信息公开与深化行政改革有机结合起来，努力提高政府信息公开的质量，进一步转变观念，增强政府信息公开的互动性，提高群众参与的积极性，将全局依法应予公开的信息集中汇总，加大宣传力度，便于群众查询。进一步完善信息公开制度，将政府信息公开工作纳入到依法行政工作考核的内容，保证信息公开的全面性、及时性，并充实信息公开内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3" w:firstLineChars="200"/>
        <w:jc w:val="left"/>
        <w:textAlignment w:val="auto"/>
        <w:rPr>
          <w:rFonts w:hint="eastAsia" w:ascii="仿宋_GB2312" w:hAnsi="华文仿宋" w:eastAsia="仿宋_GB2312" w:cs="宋体"/>
          <w:color w:val="000000" w:themeColor="text1"/>
          <w:kern w:val="0"/>
          <w:sz w:val="13"/>
          <w:szCs w:val="13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 w:cs="华文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三是改进手段，畅通渠道，扩大公开范围。</w:t>
      </w: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积极利用、规范信息公开形式和载体，拓宽公开范围和渠道，确保政府信息公开工作有力有序有效地推进落实。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13"/>
          <w:szCs w:val="13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华文仿宋" w:eastAsia="仿宋_GB2312" w:cs="宋体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无</w:t>
      </w:r>
      <w:r>
        <w:rPr>
          <w:rFonts w:hint="eastAsia" w:ascii="仿宋_GB2312" w:hAnsi="华文仿宋" w:eastAsia="仿宋_GB2312" w:cs="宋体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华文仿宋" w:eastAsia="仿宋_GB2312" w:cs="宋体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仿宋_GB2312" w:hAnsi="华文仿宋" w:eastAsia="仿宋_GB2312" w:cs="宋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1587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3NTBhOWRhNGQ1NzM0NDI2NTZlNDkxZjEwNDYwMGMifQ=="/>
  </w:docVars>
  <w:rsids>
    <w:rsidRoot w:val="00000000"/>
    <w:rsid w:val="06BC381F"/>
    <w:rsid w:val="0E3910EE"/>
    <w:rsid w:val="11C81E80"/>
    <w:rsid w:val="16C45535"/>
    <w:rsid w:val="2C62338E"/>
    <w:rsid w:val="40F000D4"/>
    <w:rsid w:val="4ACE430D"/>
    <w:rsid w:val="570726D3"/>
    <w:rsid w:val="582777C1"/>
    <w:rsid w:val="5E752282"/>
    <w:rsid w:val="64151229"/>
    <w:rsid w:val="6DA60756"/>
    <w:rsid w:val="7A6E38B3"/>
    <w:rsid w:val="7ACC7708"/>
    <w:rsid w:val="7C35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2365</Words>
  <Characters>2406</Characters>
  <Lines>0</Lines>
  <Paragraphs>0</Paragraphs>
  <TotalTime>3</TotalTime>
  <ScaleCrop>false</ScaleCrop>
  <LinksUpToDate>false</LinksUpToDate>
  <CharactersWithSpaces>2409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2020-01-19T02:34:00Z</dcterms:created>
  <dc:creator>wlx</dc:creator>
  <cp:lastModifiedBy>Kerryin213</cp:lastModifiedBy>
  <cp:lastPrinted>2022-01-18T06:33:00Z</cp:lastPrinted>
  <dcterms:modified xsi:type="dcterms:W3CDTF">2022-09-19T03:18:56Z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9F847F362FDC476E9E83B2CA8A9B01CA</vt:lpwstr>
  </property>
</Properties>
</file>