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城关镇2021年度政府信息公开工作年度报告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/>
          <w:sz w:val="32"/>
          <w:lang w:val="en-US" w:eastAsia="zh-CN"/>
        </w:rPr>
        <w:t>一、</w:t>
      </w:r>
      <w:r>
        <w:rPr>
          <w:rFonts w:ascii="黑体" w:hAnsi="黑体" w:eastAsia="黑体"/>
          <w:sz w:val="32"/>
        </w:rPr>
        <w:t>总体情况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  <w:t>2021年，我镇紧紧围绕县委、县政府决策部署和2021年城关镇经济社会发展目标，及时将落实措施及执行情况向社会公开。重点公开涉及群众切身利益、需要群众广泛知晓的事项以及法律法规规定需要公开的其他事项。同时加强对党务、政务、村务公开的指导。把公开透明的要求贯穿于政务服务各个环节，以公开促进政务服务水平的提高，创造条件保障人民群众更好地了解和监督政府工作，有力促进镇域经济、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  <w:t>社会健康平稳发展。</w:t>
      </w: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  <w:br w:type="textWrapping"/>
      </w: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  <w:t>　　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2"/>
          <w:lang w:val="en-US" w:eastAsia="zh-CN" w:bidi="ar-SA"/>
        </w:rPr>
        <w:t>（一）加强组织领导，完善机构人员。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为了有序、有效地推进城关镇政府信息公开工作，镇党委安排落实了一名干部专门负责政府信息公开工作，及时上报公开信息，让群众能够及时了解、知晓政府工作情况、进程。成立了由镇长担任组长、分管领导担任副组长，镇党政综合办公室、农业站、国土所、便民服务大厅、社保站等站办所负责人为成员的政府信息公开工作领导小组，领导小组办公室设在党政办，负责政府信息公开的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（二）拓宽公开渠道，规范公开内容。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配合县政府办历时一个月完成了26个业务领域政务公开标准目录（乡镇级）的梳理和完善。结合辖区经济社会发展和政府信息公开工作实际，由镇党政办牵头组织各职能站所认领完善信息公开目录，建立我镇政府信息公开责任一览表，利用公示栏、通告、网络、微信等多种形式，对政府信息进行了公开，使我镇政务公开工作有据可依，群众了解政务有据可查，避免推脱和政务不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为贯彻落实深化政府信息公开工作，保障公民和其他组织依法获取政府信息的权利，本镇在202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年度，通过县政府网站、镇“人文汉阴，魅力城关”微信公众号、政务公开宣传栏等载体主动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公开疫情防控、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民生政策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、乡村振兴、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服务等信息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工作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2"/>
          <w:lang w:val="en-US" w:eastAsia="zh-CN" w:bidi="ar-SA"/>
        </w:rPr>
        <w:t>落实有效，获得群众满意。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政务公开工作，镇政府、各村（社区）按照政务公开的程序要求，做到应公开，尽公开，使村（居）民了解的各项事务的办事流程，享受到监督村（居）委会运行的权利，减少了村（居）民对村社区干部的误解、消除误会，保障了权利在阳光下运行，促进了干部和群众关系融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和集体经济的发展打下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坚实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二、</w:t>
      </w:r>
      <w:r>
        <w:rPr>
          <w:rFonts w:ascii="黑体" w:hAnsi="黑体" w:eastAsia="黑体"/>
          <w:sz w:val="32"/>
        </w:rPr>
        <w:t>主动公开政府信息情况</w:t>
      </w:r>
    </w:p>
    <w:tbl>
      <w:tblPr>
        <w:tblStyle w:val="6"/>
        <w:tblW w:w="8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127"/>
        <w:gridCol w:w="21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15.3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="312" w:afterLines="100" w:line="578" w:lineRule="exact"/>
        <w:ind w:firstLine="640" w:firstLineChars="200"/>
        <w:textAlignment w:val="auto"/>
        <w:rPr>
          <w:rFonts w:hint="eastAsia" w:ascii="仿宋_GB2312" w:hAnsi="仿宋_GB2312" w:eastAsia="黑体" w:cs="仿宋_GB2312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</w:rPr>
        <w:t>收到和处理政府信息公开申请情况</w:t>
      </w:r>
    </w:p>
    <w:tbl>
      <w:tblPr>
        <w:tblStyle w:val="6"/>
        <w:tblW w:w="8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609"/>
        <w:gridCol w:w="2625"/>
        <w:gridCol w:w="707"/>
        <w:gridCol w:w="551"/>
        <w:gridCol w:w="552"/>
        <w:gridCol w:w="552"/>
        <w:gridCol w:w="552"/>
        <w:gridCol w:w="552"/>
        <w:gridCol w:w="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11" w:leftChars="-53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6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社会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公益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组织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服务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</w:t>
            </w:r>
          </w:p>
        </w:tc>
        <w:tc>
          <w:tcPr>
            <w:tcW w:w="4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200" w:leftChars="0" w:hanging="200" w:hanging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6" w:afterLines="5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</w:rPr>
        <w:t>政府信息公开行政复议、行政诉讼情况</w:t>
      </w:r>
    </w:p>
    <w:tbl>
      <w:tblPr>
        <w:tblStyle w:val="6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99" w:leftChars="-47" w:right="-101" w:rightChars="-4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101" w:leftChars="-48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ind w:left="-122" w:leftChars="-58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ind w:left="-128" w:leftChars="-61" w:right="-124" w:rightChars="-5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hd w:val="clear"/>
              <w:ind w:left="-111" w:leftChars="-53" w:right="-99" w:rightChars="-4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hd w:val="clear"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五、</w:t>
      </w:r>
      <w:r>
        <w:rPr>
          <w:rFonts w:ascii="黑体" w:hAnsi="黑体" w:eastAsia="黑体"/>
          <w:sz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Style w:val="9"/>
          <w:rFonts w:hint="default" w:ascii="font-size:16px;" w:hAnsi="font-size:16px;" w:eastAsia="font-size:16px;" w:cs="font-size:16px;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2"/>
          <w:lang w:val="en-US" w:eastAsia="zh-CN" w:bidi="ar-SA"/>
        </w:rPr>
        <w:t>（一）工作中存在的主要问题。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22"/>
          <w:lang w:val="en-US" w:eastAsia="zh-CN" w:bidi="ar-SA"/>
        </w:rPr>
        <w:t>一是</w:t>
      </w: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  <w:t>信息公开制度和工作机制有待进一步完善；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22"/>
          <w:lang w:val="en-US" w:eastAsia="zh-CN" w:bidi="ar-SA"/>
        </w:rPr>
        <w:t>二是</w:t>
      </w: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  <w:t>信息公开的内容不够全面，网上信息更新不够及时；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22"/>
          <w:lang w:val="en-US" w:eastAsia="zh-CN" w:bidi="ar-SA"/>
        </w:rPr>
        <w:t>三是</w:t>
      </w: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  <w:t>网站管理相对薄弱，信息公开工作人员业务能力有待提升。</w:t>
      </w: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  <w:br w:type="textWrapping"/>
      </w: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22"/>
          <w:lang w:val="en-US" w:eastAsia="zh-CN" w:bidi="ar-SA"/>
        </w:rPr>
        <w:t>　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2"/>
          <w:lang w:val="en-US" w:eastAsia="zh-CN" w:bidi="ar-SA"/>
        </w:rPr>
        <w:t>　（二）改进措施。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22"/>
          <w:lang w:val="en-US" w:eastAsia="zh-CN" w:bidi="ar-SA"/>
        </w:rPr>
        <w:t>一是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进一步完善信息公开制度和工作机制，安排专人查找政府信息公开的薄弱环节，以行政审批和行政执法的程序和结果为重点，督促不断拓展政府信息公开的深度和广度，不断提高政府工作的透明度。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22"/>
          <w:lang w:val="en-US" w:eastAsia="zh-CN" w:bidi="ar-SA"/>
        </w:rPr>
        <w:t>二是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拓宽信息公开类别，加强对群众关心、社会关注的热点、难点问题的公开，丰富公开渠道。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22"/>
          <w:lang w:val="en-US" w:eastAsia="zh-CN" w:bidi="ar-SA"/>
        </w:rPr>
        <w:t>三是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加强培训，提高信息公开工作人员业务能力和水平，进一步提高信息公开工作水平。</w:t>
      </w:r>
      <w:r>
        <w:rPr>
          <w:rFonts w:ascii="font-size:16px;" w:hAnsi="font-size:16px;" w:eastAsia="font-size:16px;" w:cs="font-size:16px;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</w:t>
      </w:r>
      <w:r>
        <w:rPr>
          <w:rStyle w:val="9"/>
          <w:rFonts w:hint="default" w:ascii="font-size:16px;" w:hAnsi="font-size:16px;" w:eastAsia="font-size:16px;" w:cs="font-size:16px;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无。</w:t>
      </w:r>
    </w:p>
    <w:sectPr>
      <w:footerReference r:id="rId3" w:type="default"/>
      <w:footerReference r:id="rId4" w:type="even"/>
      <w:pgSz w:w="11906" w:h="16838"/>
      <w:pgMar w:top="1928" w:right="1247" w:bottom="1417" w:left="1588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6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3FE4906"/>
    <w:rsid w:val="03FE4906"/>
    <w:rsid w:val="16493F34"/>
    <w:rsid w:val="22FF71D3"/>
    <w:rsid w:val="28767B36"/>
    <w:rsid w:val="2A73587A"/>
    <w:rsid w:val="2BBD747A"/>
    <w:rsid w:val="57BE0E89"/>
    <w:rsid w:val="5953590E"/>
    <w:rsid w:val="60962162"/>
    <w:rsid w:val="64CD55AC"/>
    <w:rsid w:val="74061605"/>
    <w:rsid w:val="785779E6"/>
    <w:rsid w:val="7BB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Body Text"/>
    <w:basedOn w:val="1"/>
    <w:next w:val="1"/>
    <w:qFormat/>
    <w:uiPriority w:val="0"/>
    <w:pPr>
      <w:ind w:left="113"/>
    </w:pPr>
    <w:rPr>
      <w:rFonts w:hint="eastAsia" w:ascii="仿宋" w:hAnsi="仿宋" w:eastAsia="仿宋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1891</Words>
  <Characters>1932</Characters>
  <Lines>0</Lines>
  <Paragraphs>0</Paragraphs>
  <TotalTime>22</TotalTime>
  <ScaleCrop>false</ScaleCrop>
  <LinksUpToDate>false</LinksUpToDate>
  <CharactersWithSpaces>1936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2022-01-21T02:55:00Z</dcterms:created>
  <dc:creator>无关风月</dc:creator>
  <cp:lastModifiedBy>Kerryin213</cp:lastModifiedBy>
  <cp:lastPrinted>2022-01-21T08:04:00Z</cp:lastPrinted>
  <dcterms:modified xsi:type="dcterms:W3CDTF">2022-09-19T03:37:23Z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D9CA6EB7A24F4ECE9F7C2BF296B947E3</vt:lpwstr>
  </property>
</Properties>
</file>