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color w:val="auto"/>
          <w:sz w:val="44"/>
          <w:szCs w:val="44"/>
          <w:lang w:eastAsia="zh-CN"/>
        </w:rPr>
      </w:pPr>
      <w:bookmarkStart w:id="1" w:name="_GoBack"/>
      <w:r>
        <w:rPr>
          <w:rFonts w:hint="eastAsia" w:ascii="方正小标宋简体" w:eastAsia="方正小标宋简体"/>
          <w:color w:val="auto"/>
          <w:sz w:val="44"/>
          <w:szCs w:val="44"/>
          <w:lang w:eastAsia="zh-CN"/>
        </w:rPr>
        <w:t>汉阴县碧水保卫战2022年工作实施方案</w:t>
      </w:r>
    </w:p>
    <w:bookmarkEnd w:id="1"/>
    <w:p>
      <w:pPr>
        <w:adjustRightInd w:val="0"/>
        <w:spacing w:line="560" w:lineRule="exact"/>
        <w:ind w:firstLine="640" w:firstLineChars="200"/>
        <w:jc w:val="both"/>
        <w:rPr>
          <w:rFonts w:eastAsia="仿宋_GB2312"/>
          <w:color w:val="auto"/>
          <w:sz w:val="32"/>
          <w:szCs w:val="32"/>
          <w:lang w:eastAsia="zh-CN"/>
        </w:rPr>
      </w:pPr>
      <w:r>
        <w:rPr>
          <w:rFonts w:eastAsia="仿宋_GB2312"/>
          <w:color w:val="auto"/>
          <w:sz w:val="32"/>
          <w:szCs w:val="32"/>
          <w:lang w:eastAsia="zh-CN"/>
        </w:rPr>
        <w:t>为深入贯彻落实《中共中央 国务院关于深入打好污染防治攻坚战的意见》、中省市水污染防治工作要求和安康市碧水保卫战2022年工作实施方案，聚焦重点，精准施策，</w:t>
      </w:r>
      <w:r>
        <w:rPr>
          <w:rFonts w:eastAsia="仿宋_GB2312"/>
          <w:bCs/>
          <w:color w:val="auto"/>
          <w:sz w:val="32"/>
          <w:szCs w:val="32"/>
          <w:lang w:eastAsia="zh-CN"/>
        </w:rPr>
        <w:t>全面提升我县水环境质量</w:t>
      </w:r>
      <w:r>
        <w:rPr>
          <w:rFonts w:eastAsia="仿宋_GB2312"/>
          <w:color w:val="auto"/>
          <w:sz w:val="32"/>
          <w:szCs w:val="32"/>
          <w:lang w:eastAsia="zh-CN"/>
        </w:rPr>
        <w:t>，制定本方案。</w:t>
      </w:r>
    </w:p>
    <w:p>
      <w:pPr>
        <w:adjustRightInd w:val="0"/>
        <w:snapToGrid w:val="0"/>
        <w:spacing w:line="560" w:lineRule="exact"/>
        <w:ind w:firstLine="0" w:firstLineChars="0"/>
        <w:rPr>
          <w:rFonts w:eastAsia="仿宋_GB2312"/>
          <w:color w:val="auto"/>
          <w:sz w:val="32"/>
          <w:szCs w:val="32"/>
          <w:lang w:val="zh-CN" w:eastAsia="zh-CN"/>
        </w:rPr>
      </w:pPr>
      <w:r>
        <w:rPr>
          <w:rFonts w:hint="eastAsia" w:eastAsia="黑体"/>
          <w:color w:val="auto"/>
          <w:sz w:val="32"/>
          <w:szCs w:val="32"/>
          <w:lang w:val="zh-CN" w:eastAsia="zh-CN"/>
        </w:rPr>
        <w:t>　　</w:t>
      </w:r>
      <w:r>
        <w:rPr>
          <w:rFonts w:eastAsia="黑体"/>
          <w:color w:val="auto"/>
          <w:sz w:val="32"/>
          <w:szCs w:val="32"/>
          <w:lang w:val="zh-CN" w:eastAsia="zh-CN"/>
        </w:rPr>
        <w:t>一、工作目标</w:t>
      </w:r>
    </w:p>
    <w:p>
      <w:pPr>
        <w:snapToGrid w:val="0"/>
        <w:spacing w:line="560" w:lineRule="exact"/>
        <w:ind w:firstLine="0" w:firstLineChars="0"/>
        <w:rPr>
          <w:rFonts w:eastAsia="仿宋_GB2312"/>
          <w:color w:val="auto"/>
          <w:spacing w:val="-2"/>
          <w:sz w:val="32"/>
          <w:szCs w:val="32"/>
          <w:lang w:val="zh-CN" w:eastAsia="zh-CN"/>
        </w:rPr>
      </w:pPr>
      <w:r>
        <w:rPr>
          <w:rFonts w:hint="eastAsia" w:eastAsia="仿宋_GB2312"/>
          <w:color w:val="auto"/>
          <w:sz w:val="32"/>
          <w:szCs w:val="32"/>
          <w:lang w:eastAsia="zh-CN"/>
        </w:rPr>
        <w:t>　　</w:t>
      </w:r>
      <w:r>
        <w:rPr>
          <w:rFonts w:eastAsia="仿宋_GB2312"/>
          <w:color w:val="auto"/>
          <w:sz w:val="32"/>
          <w:szCs w:val="32"/>
          <w:lang w:eastAsia="zh-CN"/>
        </w:rPr>
        <w:t>月</w:t>
      </w:r>
      <w:r>
        <w:rPr>
          <w:rFonts w:eastAsia="仿宋_GB2312"/>
          <w:color w:val="auto"/>
          <w:spacing w:val="-2"/>
          <w:sz w:val="32"/>
          <w:szCs w:val="32"/>
          <w:lang w:eastAsia="zh-CN"/>
        </w:rPr>
        <w:t>河双乳镇三同村、涧池镇枞岭村断面水质达到Ⅱ类水质；全县地表水水质优良率保持100%；城镇集中式饮用水源地水质达标率100%，</w:t>
      </w:r>
      <w:r>
        <w:rPr>
          <w:rFonts w:eastAsia="仿宋_GB2312"/>
          <w:color w:val="auto"/>
          <w:spacing w:val="-2"/>
          <w:sz w:val="32"/>
          <w:szCs w:val="32"/>
          <w:lang w:val="zh-CN" w:eastAsia="zh-CN"/>
        </w:rPr>
        <w:t>饮用水安全有效保障，重点流域水环境质量进一步改善。</w:t>
      </w:r>
    </w:p>
    <w:p>
      <w:pPr>
        <w:pStyle w:val="2"/>
        <w:numPr>
          <w:ilvl w:val="0"/>
          <w:numId w:val="1"/>
        </w:numPr>
        <w:spacing w:line="560" w:lineRule="exact"/>
        <w:ind w:firstLine="0" w:firstLineChars="0"/>
        <w:rPr>
          <w:rFonts w:eastAsia="黑体"/>
          <w:color w:val="auto"/>
          <w:kern w:val="2"/>
          <w:sz w:val="32"/>
          <w:szCs w:val="32"/>
          <w:lang w:eastAsia="zh-CN" w:bidi="ar-SA"/>
        </w:rPr>
      </w:pPr>
      <w:r>
        <w:rPr>
          <w:rFonts w:hint="eastAsia" w:eastAsia="黑体"/>
          <w:color w:val="auto"/>
          <w:kern w:val="2"/>
          <w:sz w:val="32"/>
          <w:szCs w:val="32"/>
          <w:lang w:eastAsia="zh-CN" w:bidi="ar-SA"/>
        </w:rPr>
        <w:t>　　</w:t>
      </w:r>
      <w:r>
        <w:rPr>
          <w:rFonts w:eastAsia="黑体"/>
          <w:color w:val="auto"/>
          <w:kern w:val="2"/>
          <w:sz w:val="32"/>
          <w:szCs w:val="32"/>
          <w:lang w:eastAsia="zh-CN" w:bidi="ar-SA"/>
        </w:rPr>
        <w:t>重点工作</w:t>
      </w:r>
    </w:p>
    <w:p>
      <w:pPr>
        <w:pStyle w:val="2"/>
        <w:spacing w:line="560" w:lineRule="exact"/>
        <w:ind w:firstLine="0" w:firstLineChars="0"/>
        <w:rPr>
          <w:rFonts w:eastAsia="楷体_GB2312"/>
          <w:b/>
          <w:bCs/>
          <w:color w:val="auto"/>
          <w:sz w:val="32"/>
          <w:szCs w:val="32"/>
          <w:lang w:val="zh-CN" w:eastAsia="zh-CN"/>
        </w:rPr>
      </w:pPr>
      <w:r>
        <w:rPr>
          <w:rFonts w:hint="eastAsia" w:eastAsia="楷体_GB2312"/>
          <w:b/>
          <w:bCs/>
          <w:color w:val="auto"/>
          <w:sz w:val="32"/>
          <w:szCs w:val="32"/>
          <w:lang w:val="zh-CN" w:eastAsia="zh-CN"/>
        </w:rPr>
        <w:t>　　</w:t>
      </w:r>
      <w:r>
        <w:rPr>
          <w:rFonts w:eastAsia="楷体_GB2312"/>
          <w:b/>
          <w:bCs/>
          <w:color w:val="auto"/>
          <w:sz w:val="32"/>
          <w:szCs w:val="32"/>
          <w:lang w:val="zh-CN" w:eastAsia="zh-CN"/>
        </w:rPr>
        <w:t>（</w:t>
      </w:r>
      <w:r>
        <w:rPr>
          <w:rFonts w:eastAsia="楷体_GB2312"/>
          <w:b/>
          <w:bCs/>
          <w:color w:val="auto"/>
          <w:sz w:val="32"/>
          <w:szCs w:val="32"/>
          <w:lang w:eastAsia="zh-CN"/>
        </w:rPr>
        <w:t>一</w:t>
      </w:r>
      <w:r>
        <w:rPr>
          <w:rFonts w:eastAsia="楷体_GB2312"/>
          <w:b/>
          <w:bCs/>
          <w:color w:val="auto"/>
          <w:sz w:val="32"/>
          <w:szCs w:val="32"/>
          <w:lang w:val="zh-CN" w:eastAsia="zh-CN"/>
        </w:rPr>
        <w:t>）</w:t>
      </w:r>
      <w:r>
        <w:rPr>
          <w:rFonts w:eastAsia="楷体_GB2312"/>
          <w:b/>
          <w:bCs/>
          <w:color w:val="auto"/>
          <w:sz w:val="31"/>
          <w:szCs w:val="31"/>
          <w:lang w:eastAsia="zh-CN"/>
        </w:rPr>
        <w:t>深入打好长江流域保护修复攻坚战。</w:t>
      </w:r>
    </w:p>
    <w:p>
      <w:pPr>
        <w:pStyle w:val="2"/>
        <w:spacing w:line="560" w:lineRule="exact"/>
        <w:ind w:firstLine="0" w:firstLineChars="0"/>
        <w:rPr>
          <w:rFonts w:eastAsia="楷体_GB2312"/>
          <w:b/>
          <w:bCs/>
          <w:color w:val="auto"/>
          <w:sz w:val="32"/>
          <w:szCs w:val="32"/>
          <w:lang w:eastAsia="zh-CN"/>
        </w:rPr>
      </w:pPr>
      <w:r>
        <w:rPr>
          <w:rFonts w:hint="eastAsia" w:ascii="仿宋_GB2312" w:eastAsia="仿宋_GB2312"/>
          <w:color w:val="auto"/>
          <w:spacing w:val="-2"/>
          <w:sz w:val="32"/>
          <w:szCs w:val="32"/>
          <w:lang w:eastAsia="zh-CN"/>
        </w:rPr>
        <w:t>　　1.</w:t>
      </w:r>
      <w:r>
        <w:rPr>
          <w:rFonts w:hint="eastAsia" w:ascii="仿宋_GB2312" w:eastAsia="仿宋_GB2312"/>
          <w:b/>
          <w:bCs/>
          <w:color w:val="auto"/>
          <w:sz w:val="32"/>
          <w:szCs w:val="32"/>
          <w:lang w:val="zh-CN" w:eastAsia="zh-CN"/>
        </w:rPr>
        <w:t>持续推进重点流域治理。</w:t>
      </w:r>
      <w:r>
        <w:rPr>
          <w:rFonts w:eastAsia="仿宋_GB2312"/>
          <w:color w:val="auto"/>
          <w:sz w:val="32"/>
          <w:szCs w:val="32"/>
          <w:lang w:eastAsia="zh-CN"/>
        </w:rPr>
        <w:t>加强重点流域水污染防治力度，持续推进月河流域综合治理规划实施，加快项目实施进度，确保流域水环境质量持续改善。</w:t>
      </w:r>
      <w:r>
        <w:rPr>
          <w:rFonts w:hint="eastAsia" w:ascii="仿宋_GB2312" w:eastAsia="仿宋_GB2312"/>
          <w:b/>
          <w:bCs/>
          <w:color w:val="auto"/>
          <w:sz w:val="32"/>
          <w:szCs w:val="32"/>
          <w:lang w:eastAsia="zh-CN"/>
        </w:rPr>
        <w:t>（县水利局、市生态环境局汉阴分局牵头，县发改局、县教体科技局、县经贸局、县自然资源局、县住建局、县农业农村局、县林业局配合，各镇负责落实）</w:t>
      </w:r>
    </w:p>
    <w:p>
      <w:pPr>
        <w:pStyle w:val="2"/>
        <w:spacing w:line="560" w:lineRule="exact"/>
        <w:ind w:firstLine="0" w:firstLineChars="0"/>
        <w:rPr>
          <w:rFonts w:ascii="仿宋_GB2312" w:eastAsia="仿宋_GB2312"/>
          <w:b/>
          <w:bCs/>
          <w:color w:val="auto"/>
          <w:sz w:val="32"/>
          <w:szCs w:val="32"/>
          <w:lang w:eastAsia="zh-CN"/>
        </w:rPr>
      </w:pPr>
      <w:r>
        <w:rPr>
          <w:rFonts w:hint="eastAsia" w:ascii="仿宋_GB2312" w:eastAsia="仿宋_GB2312"/>
          <w:b/>
          <w:bCs/>
          <w:color w:val="auto"/>
          <w:sz w:val="32"/>
          <w:szCs w:val="32"/>
          <w:lang w:eastAsia="zh-CN"/>
        </w:rPr>
        <w:t>　　2.</w:t>
      </w:r>
      <w:r>
        <w:rPr>
          <w:rFonts w:hint="eastAsia" w:ascii="仿宋_GB2312" w:eastAsia="仿宋_GB2312"/>
          <w:b/>
          <w:bCs/>
          <w:color w:val="auto"/>
          <w:sz w:val="32"/>
          <w:szCs w:val="32"/>
          <w:lang w:val="zh-CN" w:eastAsia="zh-CN"/>
        </w:rPr>
        <w:t>持续开展入河排污口排查整治。</w:t>
      </w:r>
      <w:r>
        <w:rPr>
          <w:rFonts w:eastAsia="仿宋_GB2312"/>
          <w:color w:val="auto"/>
          <w:sz w:val="32"/>
          <w:szCs w:val="32"/>
          <w:lang w:val="zh-CN" w:eastAsia="zh-CN"/>
        </w:rPr>
        <w:t>巩固入河排污口整治成果，持续开展辖区入河排污口排查监测溯源整治，</w:t>
      </w:r>
      <w:r>
        <w:rPr>
          <w:rFonts w:eastAsia="仿宋_GB2312"/>
          <w:color w:val="auto"/>
          <w:sz w:val="32"/>
          <w:szCs w:val="32"/>
          <w:lang w:eastAsia="zh-CN"/>
        </w:rPr>
        <w:t>建立入河排污口整治台账，</w:t>
      </w:r>
      <w:r>
        <w:rPr>
          <w:rFonts w:eastAsia="仿宋_GB2312"/>
          <w:color w:val="auto"/>
          <w:sz w:val="32"/>
          <w:szCs w:val="32"/>
          <w:lang w:val="zh-CN" w:eastAsia="zh-CN"/>
        </w:rPr>
        <w:t>按照</w:t>
      </w:r>
      <w:r>
        <w:rPr>
          <w:rFonts w:hint="eastAsia" w:ascii="仿宋_GB2312" w:eastAsia="仿宋_GB2312"/>
          <w:color w:val="auto"/>
          <w:sz w:val="32"/>
          <w:szCs w:val="32"/>
          <w:lang w:val="zh-CN" w:eastAsia="zh-CN"/>
        </w:rPr>
        <w:t>“</w:t>
      </w:r>
      <w:r>
        <w:rPr>
          <w:rFonts w:eastAsia="仿宋_GB2312"/>
          <w:color w:val="auto"/>
          <w:sz w:val="32"/>
          <w:szCs w:val="32"/>
          <w:lang w:val="zh-CN" w:eastAsia="zh-CN"/>
        </w:rPr>
        <w:t>取缔一批、合并一批、规范一批</w:t>
      </w:r>
      <w:r>
        <w:rPr>
          <w:rFonts w:hint="eastAsia" w:ascii="仿宋_GB2312" w:eastAsia="仿宋_GB2312"/>
          <w:color w:val="auto"/>
          <w:sz w:val="32"/>
          <w:szCs w:val="32"/>
          <w:lang w:val="zh-CN" w:eastAsia="zh-CN"/>
        </w:rPr>
        <w:t>”</w:t>
      </w:r>
      <w:r>
        <w:rPr>
          <w:rFonts w:eastAsia="仿宋_GB2312"/>
          <w:color w:val="auto"/>
          <w:sz w:val="32"/>
          <w:szCs w:val="32"/>
          <w:lang w:val="zh-CN" w:eastAsia="zh-CN"/>
        </w:rPr>
        <w:t>的要求，对存在问题的入河排污口实施分类整治。</w:t>
      </w:r>
      <w:r>
        <w:rPr>
          <w:rFonts w:hint="eastAsia" w:ascii="仿宋_GB2312" w:eastAsia="仿宋_GB2312"/>
          <w:color w:val="auto"/>
          <w:sz w:val="32"/>
          <w:szCs w:val="32"/>
          <w:lang w:val="zh-CN" w:eastAsia="zh-CN"/>
        </w:rPr>
        <w:t>（</w:t>
      </w:r>
      <w:r>
        <w:rPr>
          <w:rFonts w:hint="eastAsia" w:ascii="仿宋_GB2312" w:eastAsia="仿宋_GB2312"/>
          <w:b/>
          <w:bCs/>
          <w:color w:val="auto"/>
          <w:sz w:val="32"/>
          <w:szCs w:val="32"/>
          <w:lang w:val="zh-CN" w:eastAsia="zh-CN"/>
        </w:rPr>
        <w:t>市生态环境局</w:t>
      </w:r>
      <w:r>
        <w:rPr>
          <w:rFonts w:hint="eastAsia" w:ascii="仿宋_GB2312" w:eastAsia="仿宋_GB2312"/>
          <w:b/>
          <w:bCs/>
          <w:color w:val="auto"/>
          <w:sz w:val="32"/>
          <w:szCs w:val="32"/>
          <w:lang w:eastAsia="zh-CN"/>
        </w:rPr>
        <w:t>汉阴分局牵头</w:t>
      </w:r>
      <w:r>
        <w:rPr>
          <w:rFonts w:hint="eastAsia" w:ascii="仿宋_GB2312" w:eastAsia="仿宋_GB2312"/>
          <w:b/>
          <w:bCs/>
          <w:color w:val="auto"/>
          <w:sz w:val="32"/>
          <w:szCs w:val="32"/>
          <w:lang w:val="zh-CN" w:eastAsia="zh-CN"/>
        </w:rPr>
        <w:t>，</w:t>
      </w:r>
      <w:r>
        <w:rPr>
          <w:rFonts w:hint="eastAsia" w:ascii="仿宋_GB2312" w:eastAsia="仿宋_GB2312"/>
          <w:b/>
          <w:bCs/>
          <w:color w:val="auto"/>
          <w:sz w:val="32"/>
          <w:szCs w:val="32"/>
          <w:lang w:eastAsia="zh-CN"/>
        </w:rPr>
        <w:t>县</w:t>
      </w:r>
      <w:r>
        <w:rPr>
          <w:rFonts w:hint="eastAsia" w:ascii="仿宋_GB2312" w:eastAsia="仿宋_GB2312"/>
          <w:b/>
          <w:bCs/>
          <w:color w:val="auto"/>
          <w:sz w:val="32"/>
          <w:szCs w:val="32"/>
          <w:lang w:val="zh-CN" w:eastAsia="zh-CN"/>
        </w:rPr>
        <w:t>住建局、</w:t>
      </w:r>
      <w:r>
        <w:rPr>
          <w:rFonts w:hint="eastAsia" w:ascii="仿宋_GB2312" w:eastAsia="仿宋_GB2312"/>
          <w:b/>
          <w:bCs/>
          <w:color w:val="auto"/>
          <w:sz w:val="32"/>
          <w:szCs w:val="32"/>
          <w:lang w:eastAsia="zh-CN"/>
        </w:rPr>
        <w:t>县经贸</w:t>
      </w:r>
      <w:r>
        <w:rPr>
          <w:rFonts w:hint="eastAsia" w:ascii="仿宋_GB2312" w:eastAsia="仿宋_GB2312"/>
          <w:b/>
          <w:bCs/>
          <w:color w:val="auto"/>
          <w:sz w:val="32"/>
          <w:szCs w:val="32"/>
          <w:lang w:val="zh-CN" w:eastAsia="zh-CN"/>
        </w:rPr>
        <w:t>局、</w:t>
      </w:r>
      <w:r>
        <w:rPr>
          <w:rFonts w:hint="eastAsia" w:ascii="仿宋_GB2312" w:eastAsia="仿宋_GB2312"/>
          <w:b/>
          <w:bCs/>
          <w:color w:val="auto"/>
          <w:sz w:val="32"/>
          <w:szCs w:val="32"/>
          <w:lang w:eastAsia="zh-CN"/>
        </w:rPr>
        <w:t>县</w:t>
      </w:r>
      <w:r>
        <w:rPr>
          <w:rFonts w:hint="eastAsia" w:ascii="仿宋_GB2312" w:eastAsia="仿宋_GB2312"/>
          <w:b/>
          <w:bCs/>
          <w:color w:val="auto"/>
          <w:sz w:val="32"/>
          <w:szCs w:val="32"/>
          <w:lang w:val="zh-CN" w:eastAsia="zh-CN"/>
        </w:rPr>
        <w:t>水利局、</w:t>
      </w:r>
      <w:r>
        <w:rPr>
          <w:rFonts w:hint="eastAsia" w:ascii="仿宋_GB2312" w:eastAsia="仿宋_GB2312"/>
          <w:b/>
          <w:bCs/>
          <w:color w:val="auto"/>
          <w:sz w:val="32"/>
          <w:szCs w:val="32"/>
          <w:lang w:eastAsia="zh-CN"/>
        </w:rPr>
        <w:t>县</w:t>
      </w:r>
      <w:r>
        <w:rPr>
          <w:rFonts w:hint="eastAsia" w:ascii="仿宋_GB2312" w:eastAsia="仿宋_GB2312"/>
          <w:b/>
          <w:bCs/>
          <w:color w:val="auto"/>
          <w:sz w:val="32"/>
          <w:szCs w:val="32"/>
          <w:lang w:val="zh-CN" w:eastAsia="zh-CN"/>
        </w:rPr>
        <w:t>农业农村局</w:t>
      </w:r>
      <w:r>
        <w:rPr>
          <w:rFonts w:hint="eastAsia" w:ascii="仿宋_GB2312" w:eastAsia="仿宋_GB2312"/>
          <w:b/>
          <w:bCs/>
          <w:color w:val="auto"/>
          <w:sz w:val="32"/>
          <w:szCs w:val="32"/>
          <w:lang w:eastAsia="zh-CN"/>
        </w:rPr>
        <w:t>配合，各镇负责落实）</w:t>
      </w:r>
    </w:p>
    <w:p>
      <w:pPr>
        <w:pStyle w:val="2"/>
        <w:spacing w:line="560" w:lineRule="exact"/>
        <w:ind w:firstLine="0" w:firstLineChars="0"/>
        <w:rPr>
          <w:rFonts w:ascii="仿宋_GB2312" w:eastAsia="仿宋_GB2312"/>
          <w:color w:val="auto"/>
          <w:sz w:val="32"/>
          <w:szCs w:val="32"/>
          <w:lang w:eastAsia="zh-CN"/>
        </w:rPr>
      </w:pPr>
      <w:r>
        <w:rPr>
          <w:rFonts w:hint="eastAsia" w:ascii="仿宋_GB2312" w:eastAsia="仿宋_GB2312"/>
          <w:b/>
          <w:bCs/>
          <w:color w:val="auto"/>
          <w:kern w:val="2"/>
          <w:sz w:val="32"/>
          <w:szCs w:val="32"/>
          <w:lang w:eastAsia="zh-CN" w:bidi="ar-SA"/>
        </w:rPr>
        <w:t>　　3.提升城镇污水处理能力和水平。</w:t>
      </w:r>
      <w:r>
        <w:rPr>
          <w:rFonts w:eastAsia="仿宋_GB2312"/>
          <w:color w:val="auto"/>
          <w:sz w:val="32"/>
          <w:szCs w:val="32"/>
          <w:lang w:eastAsia="zh-CN"/>
        </w:rPr>
        <w:t>严格执行《汉丹江流域（陕西段）重点行业水污染物排放限值》，进一步提升城镇污水处理厂运行管理水平</w:t>
      </w:r>
      <w:r>
        <w:rPr>
          <w:rFonts w:eastAsia="仿宋_GB2312"/>
          <w:color w:val="auto"/>
          <w:sz w:val="32"/>
          <w:szCs w:val="32"/>
          <w:lang w:val="zh-CN" w:eastAsia="zh-CN"/>
        </w:rPr>
        <w:t>。补齐污水处理管网建设短板，</w:t>
      </w:r>
      <w:r>
        <w:rPr>
          <w:rFonts w:eastAsia="仿宋_GB2312"/>
          <w:color w:val="auto"/>
          <w:sz w:val="32"/>
          <w:szCs w:val="32"/>
          <w:lang w:eastAsia="zh-CN"/>
        </w:rPr>
        <w:t>提高城镇污水收集率，逐步推进辖区污水管网建设改造。</w:t>
      </w:r>
      <w:r>
        <w:rPr>
          <w:rFonts w:eastAsia="仿宋_GB2312"/>
          <w:color w:val="auto"/>
          <w:sz w:val="32"/>
          <w:szCs w:val="32"/>
          <w:lang w:val="zh-CN" w:eastAsia="zh-CN"/>
        </w:rPr>
        <w:t>加强污泥处置全过程管理，污泥无害化处置率达到90%以上。</w:t>
      </w:r>
      <w:r>
        <w:rPr>
          <w:rFonts w:eastAsia="仿宋_GB2312"/>
          <w:color w:val="auto"/>
          <w:sz w:val="32"/>
          <w:szCs w:val="32"/>
          <w:lang w:eastAsia="zh-CN"/>
        </w:rPr>
        <w:t>陕西省水务集团汉阴县污水处理有限公司二期扩容项目限于2022年11月30日前完成项目竣工环境保护验收。</w:t>
      </w:r>
      <w:r>
        <w:rPr>
          <w:rFonts w:hint="eastAsia" w:ascii="仿宋_GB2312" w:eastAsia="仿宋_GB2312"/>
          <w:b/>
          <w:bCs/>
          <w:color w:val="auto"/>
          <w:sz w:val="32"/>
          <w:szCs w:val="32"/>
          <w:lang w:val="zh-CN" w:eastAsia="zh-CN"/>
        </w:rPr>
        <w:t>（</w:t>
      </w:r>
      <w:r>
        <w:rPr>
          <w:rFonts w:hint="eastAsia" w:ascii="仿宋_GB2312" w:eastAsia="仿宋_GB2312"/>
          <w:b/>
          <w:bCs/>
          <w:color w:val="auto"/>
          <w:sz w:val="32"/>
          <w:szCs w:val="32"/>
          <w:lang w:eastAsia="zh-CN"/>
        </w:rPr>
        <w:t>县住建局、相关镇负责落实）</w:t>
      </w:r>
    </w:p>
    <w:p>
      <w:pPr>
        <w:pStyle w:val="2"/>
        <w:spacing w:line="560" w:lineRule="exact"/>
        <w:ind w:firstLine="0" w:firstLineChars="0"/>
        <w:rPr>
          <w:rFonts w:eastAsia="仿宋_GB2312"/>
          <w:b/>
          <w:bCs/>
          <w:color w:val="auto"/>
          <w:sz w:val="31"/>
          <w:szCs w:val="31"/>
          <w:highlight w:val="red"/>
          <w:lang w:eastAsia="zh-CN"/>
        </w:rPr>
      </w:pPr>
      <w:r>
        <w:rPr>
          <w:rFonts w:hint="eastAsia" w:ascii="仿宋_GB2312" w:eastAsia="仿宋_GB2312"/>
          <w:b/>
          <w:bCs/>
          <w:color w:val="auto"/>
          <w:kern w:val="2"/>
          <w:sz w:val="32"/>
          <w:szCs w:val="32"/>
          <w:lang w:eastAsia="zh-CN" w:bidi="ar-SA"/>
        </w:rPr>
        <w:t>　　4.系统推进涉金属矿产整治。</w:t>
      </w:r>
      <w:r>
        <w:rPr>
          <w:rFonts w:eastAsia="仿宋_GB2312"/>
          <w:color w:val="auto"/>
          <w:kern w:val="2"/>
          <w:sz w:val="32"/>
          <w:szCs w:val="32"/>
          <w:lang w:eastAsia="zh-CN" w:bidi="ar-SA"/>
        </w:rPr>
        <w:t>高质量推进中省环保督察问题整改，适时开展</w:t>
      </w:r>
      <w:r>
        <w:rPr>
          <w:rFonts w:hint="eastAsia" w:ascii="仿宋_GB2312" w:eastAsia="仿宋_GB2312"/>
          <w:color w:val="auto"/>
          <w:kern w:val="2"/>
          <w:sz w:val="32"/>
          <w:szCs w:val="32"/>
          <w:lang w:eastAsia="zh-CN" w:bidi="ar-SA"/>
        </w:rPr>
        <w:t>“</w:t>
      </w:r>
      <w:r>
        <w:rPr>
          <w:rFonts w:eastAsia="仿宋_GB2312"/>
          <w:color w:val="auto"/>
          <w:kern w:val="2"/>
          <w:sz w:val="32"/>
          <w:szCs w:val="32"/>
          <w:lang w:eastAsia="zh-CN" w:bidi="ar-SA"/>
        </w:rPr>
        <w:t>回头看</w:t>
      </w:r>
      <w:r>
        <w:rPr>
          <w:rFonts w:hint="eastAsia" w:ascii="仿宋_GB2312" w:eastAsia="仿宋_GB2312"/>
          <w:color w:val="auto"/>
          <w:kern w:val="2"/>
          <w:sz w:val="32"/>
          <w:szCs w:val="32"/>
          <w:lang w:eastAsia="zh-CN" w:bidi="ar-SA"/>
        </w:rPr>
        <w:t>”</w:t>
      </w:r>
      <w:r>
        <w:rPr>
          <w:rFonts w:eastAsia="仿宋_GB2312"/>
          <w:color w:val="auto"/>
          <w:kern w:val="2"/>
          <w:sz w:val="32"/>
          <w:szCs w:val="32"/>
          <w:lang w:eastAsia="zh-CN" w:bidi="ar-SA"/>
        </w:rPr>
        <w:t>，确保问题整改到位不反弹；深入开展辖区涉重金属行业企业排查整治，强化监管，严防环境问题发生。</w:t>
      </w:r>
      <w:r>
        <w:rPr>
          <w:rFonts w:hint="eastAsia" w:ascii="仿宋_GB2312" w:eastAsia="仿宋_GB2312"/>
          <w:b/>
          <w:bCs/>
          <w:color w:val="auto"/>
          <w:kern w:val="2"/>
          <w:sz w:val="32"/>
          <w:szCs w:val="32"/>
          <w:lang w:eastAsia="zh-CN" w:bidi="ar-SA"/>
        </w:rPr>
        <w:t>（县自然资源局、市生态环境局汉阴分局按职责分工负责，相关镇配合落实）</w:t>
      </w:r>
    </w:p>
    <w:p>
      <w:pPr>
        <w:pStyle w:val="2"/>
        <w:spacing w:line="560" w:lineRule="exact"/>
        <w:ind w:firstLine="0" w:firstLineChars="0"/>
        <w:rPr>
          <w:rFonts w:eastAsia="楷体_GB2312"/>
          <w:b/>
          <w:bCs/>
          <w:color w:val="auto"/>
          <w:sz w:val="32"/>
          <w:szCs w:val="32"/>
          <w:lang w:eastAsia="zh-CN"/>
        </w:rPr>
      </w:pPr>
      <w:r>
        <w:rPr>
          <w:rFonts w:hint="eastAsia" w:ascii="仿宋_GB2312" w:eastAsia="仿宋_GB2312"/>
          <w:b/>
          <w:bCs/>
          <w:color w:val="auto"/>
          <w:kern w:val="2"/>
          <w:sz w:val="32"/>
          <w:szCs w:val="32"/>
          <w:lang w:eastAsia="zh-CN" w:bidi="ar-SA"/>
        </w:rPr>
        <w:t>　　5.提升水环境风险防范水平。</w:t>
      </w:r>
      <w:r>
        <w:rPr>
          <w:rFonts w:eastAsia="仿宋_GB2312"/>
          <w:color w:val="auto"/>
          <w:sz w:val="32"/>
          <w:szCs w:val="32"/>
          <w:lang w:eastAsia="zh-CN" w:bidi="ar-SA"/>
        </w:rPr>
        <w:t>加强尾矿库、危险化学品运输等隐患排查治理，</w:t>
      </w:r>
      <w:r>
        <w:rPr>
          <w:rFonts w:eastAsia="仿宋_GB2312"/>
          <w:color w:val="auto"/>
          <w:sz w:val="32"/>
          <w:szCs w:val="32"/>
          <w:lang w:val="zh-CN" w:eastAsia="zh-CN" w:bidi="ar-SA"/>
        </w:rPr>
        <w:t>落实</w:t>
      </w:r>
      <w:r>
        <w:rPr>
          <w:rFonts w:hint="eastAsia" w:ascii="仿宋_GB2312" w:eastAsia="仿宋_GB2312"/>
          <w:color w:val="auto"/>
          <w:sz w:val="32"/>
          <w:szCs w:val="32"/>
          <w:lang w:val="zh-CN" w:eastAsia="zh-CN" w:bidi="ar-SA"/>
        </w:rPr>
        <w:t>“</w:t>
      </w:r>
      <w:r>
        <w:rPr>
          <w:rFonts w:eastAsia="仿宋_GB2312"/>
          <w:color w:val="auto"/>
          <w:sz w:val="32"/>
          <w:szCs w:val="32"/>
          <w:lang w:val="zh-CN" w:eastAsia="zh-CN" w:bidi="ar-SA"/>
        </w:rPr>
        <w:t>入境检查、重点护送、出境通报</w:t>
      </w:r>
      <w:r>
        <w:rPr>
          <w:rFonts w:hint="eastAsia" w:ascii="仿宋_GB2312" w:eastAsia="仿宋_GB2312"/>
          <w:color w:val="auto"/>
          <w:sz w:val="32"/>
          <w:szCs w:val="32"/>
          <w:lang w:val="zh-CN" w:eastAsia="zh-CN" w:bidi="ar-SA"/>
        </w:rPr>
        <w:t>”</w:t>
      </w:r>
      <w:r>
        <w:rPr>
          <w:rFonts w:eastAsia="仿宋_GB2312"/>
          <w:color w:val="auto"/>
          <w:sz w:val="32"/>
          <w:szCs w:val="32"/>
          <w:lang w:val="zh-CN" w:eastAsia="zh-CN" w:bidi="ar-SA"/>
        </w:rPr>
        <w:t>机制，</w:t>
      </w:r>
      <w:r>
        <w:rPr>
          <w:rFonts w:eastAsia="仿宋_GB2312"/>
          <w:color w:val="auto"/>
          <w:sz w:val="32"/>
          <w:szCs w:val="32"/>
          <w:lang w:eastAsia="zh-CN" w:bidi="ar-SA"/>
        </w:rPr>
        <w:t>做好汛期环境安全风险隐患排查，严防特殊天气及敏感时期发生突发水污染事件。加强重点湖库及回水区富营养化预警及防控。按照《陕西省</w:t>
      </w:r>
      <w:r>
        <w:rPr>
          <w:rFonts w:hint="eastAsia" w:ascii="仿宋_GB2312" w:eastAsia="仿宋_GB2312"/>
          <w:color w:val="auto"/>
          <w:sz w:val="32"/>
          <w:szCs w:val="32"/>
          <w:lang w:eastAsia="zh-CN" w:bidi="ar-SA"/>
        </w:rPr>
        <w:t>“</w:t>
      </w:r>
      <w:r>
        <w:rPr>
          <w:rFonts w:eastAsia="仿宋_GB2312"/>
          <w:color w:val="auto"/>
          <w:sz w:val="32"/>
          <w:szCs w:val="32"/>
          <w:lang w:eastAsia="zh-CN" w:bidi="ar-SA"/>
        </w:rPr>
        <w:t>十四五</w:t>
      </w:r>
      <w:r>
        <w:rPr>
          <w:rFonts w:hint="eastAsia" w:ascii="仿宋_GB2312" w:eastAsia="仿宋_GB2312"/>
          <w:color w:val="auto"/>
          <w:sz w:val="32"/>
          <w:szCs w:val="32"/>
          <w:lang w:eastAsia="zh-CN" w:bidi="ar-SA"/>
        </w:rPr>
        <w:t>”</w:t>
      </w:r>
      <w:r>
        <w:rPr>
          <w:rFonts w:eastAsia="仿宋_GB2312"/>
          <w:color w:val="auto"/>
          <w:sz w:val="32"/>
          <w:szCs w:val="32"/>
          <w:lang w:eastAsia="zh-CN" w:bidi="ar-SA"/>
        </w:rPr>
        <w:t>流域突发水污染事件环境应急</w:t>
      </w:r>
      <w:r>
        <w:rPr>
          <w:rFonts w:hint="eastAsia" w:ascii="仿宋_GB2312" w:eastAsia="仿宋_GB2312"/>
          <w:color w:val="auto"/>
          <w:sz w:val="32"/>
          <w:szCs w:val="32"/>
          <w:lang w:eastAsia="zh-CN" w:bidi="ar-SA"/>
        </w:rPr>
        <w:t>“</w:t>
      </w:r>
      <w:r>
        <w:rPr>
          <w:rFonts w:eastAsia="仿宋_GB2312"/>
          <w:color w:val="auto"/>
          <w:sz w:val="32"/>
          <w:szCs w:val="32"/>
          <w:lang w:eastAsia="zh-CN" w:bidi="ar-SA"/>
        </w:rPr>
        <w:t>南阳实践</w:t>
      </w:r>
      <w:r>
        <w:rPr>
          <w:rFonts w:hint="eastAsia" w:ascii="仿宋_GB2312" w:eastAsia="仿宋_GB2312"/>
          <w:color w:val="auto"/>
          <w:sz w:val="32"/>
          <w:szCs w:val="32"/>
          <w:lang w:eastAsia="zh-CN" w:bidi="ar-SA"/>
        </w:rPr>
        <w:t>”</w:t>
      </w:r>
      <w:r>
        <w:rPr>
          <w:rFonts w:eastAsia="仿宋_GB2312"/>
          <w:color w:val="auto"/>
          <w:sz w:val="32"/>
          <w:szCs w:val="32"/>
          <w:lang w:eastAsia="zh-CN" w:bidi="ar-SA"/>
        </w:rPr>
        <w:t>工作方案（2021-2025年）》要求，配合落实重点流域涉饮用水水源地及跨界河流应急响应工作方案，有效提升水环境风险防范水平。</w:t>
      </w:r>
      <w:r>
        <w:rPr>
          <w:rFonts w:hint="eastAsia" w:ascii="仿宋_GB2312" w:eastAsia="仿宋_GB2312"/>
          <w:b/>
          <w:bCs/>
          <w:color w:val="auto"/>
          <w:sz w:val="32"/>
          <w:szCs w:val="32"/>
          <w:lang w:eastAsia="zh-CN" w:bidi="ar-SA"/>
        </w:rPr>
        <w:t>（</w:t>
      </w:r>
      <w:r>
        <w:rPr>
          <w:rFonts w:hint="eastAsia" w:ascii="仿宋_GB2312" w:eastAsia="仿宋_GB2312"/>
          <w:b/>
          <w:bCs/>
          <w:color w:val="auto"/>
          <w:sz w:val="32"/>
          <w:szCs w:val="32"/>
          <w:lang w:eastAsia="zh-CN"/>
        </w:rPr>
        <w:t>县公安局、县应急管理局、市生态环境局汉阴分局、县交通局按职责分工负责，各镇配合落实）</w:t>
      </w:r>
    </w:p>
    <w:p>
      <w:pPr>
        <w:widowControl/>
        <w:spacing w:line="560" w:lineRule="exact"/>
        <w:ind w:firstLine="0" w:firstLineChars="0"/>
        <w:rPr>
          <w:rFonts w:eastAsia="楷体_GB2312"/>
          <w:b/>
          <w:bCs/>
          <w:color w:val="auto"/>
          <w:kern w:val="2"/>
          <w:sz w:val="32"/>
          <w:szCs w:val="32"/>
          <w:lang w:eastAsia="zh-CN" w:bidi="ar-SA"/>
        </w:rPr>
      </w:pPr>
      <w:r>
        <w:rPr>
          <w:rFonts w:hint="eastAsia" w:eastAsia="楷体_GB2312"/>
          <w:b/>
          <w:bCs/>
          <w:color w:val="auto"/>
          <w:sz w:val="31"/>
          <w:szCs w:val="31"/>
          <w:lang w:eastAsia="zh-CN"/>
        </w:rPr>
        <w:t>　　</w:t>
      </w:r>
      <w:r>
        <w:rPr>
          <w:rFonts w:eastAsia="楷体_GB2312"/>
          <w:b/>
          <w:bCs/>
          <w:color w:val="auto"/>
          <w:sz w:val="31"/>
          <w:szCs w:val="31"/>
          <w:lang w:eastAsia="zh-CN"/>
        </w:rPr>
        <w:t>（二）深入打好水体污染治理攻坚战。</w:t>
      </w:r>
    </w:p>
    <w:p>
      <w:pPr>
        <w:widowControl/>
        <w:spacing w:line="560" w:lineRule="exact"/>
        <w:ind w:firstLine="0" w:firstLineChars="0"/>
        <w:jc w:val="both"/>
        <w:rPr>
          <w:rFonts w:eastAsia="楷体_GB2312"/>
          <w:color w:val="auto"/>
          <w:sz w:val="32"/>
          <w:szCs w:val="32"/>
          <w:lang w:eastAsia="zh-CN"/>
        </w:rPr>
      </w:pPr>
      <w:r>
        <w:rPr>
          <w:rFonts w:hint="eastAsia" w:ascii="仿宋_GB2312" w:eastAsia="仿宋_GB2312"/>
          <w:b/>
          <w:bCs/>
          <w:color w:val="auto"/>
          <w:kern w:val="2"/>
          <w:sz w:val="32"/>
          <w:szCs w:val="32"/>
          <w:lang w:eastAsia="zh-CN" w:bidi="ar-SA"/>
        </w:rPr>
        <w:t>　　</w:t>
      </w:r>
      <w:r>
        <w:rPr>
          <w:rFonts w:ascii="仿宋_GB2312" w:eastAsia="仿宋_GB2312"/>
          <w:b/>
          <w:bCs/>
          <w:color w:val="auto"/>
          <w:kern w:val="2"/>
          <w:sz w:val="32"/>
          <w:szCs w:val="32"/>
          <w:lang w:eastAsia="zh-CN" w:bidi="ar-SA"/>
        </w:rPr>
        <w:t>6.深化黑臭水体整治。</w:t>
      </w:r>
      <w:r>
        <w:rPr>
          <w:rFonts w:eastAsia="仿宋_GB2312"/>
          <w:color w:val="auto"/>
          <w:kern w:val="2"/>
          <w:sz w:val="32"/>
          <w:szCs w:val="32"/>
          <w:lang w:val="zh-CN" w:eastAsia="zh-CN" w:bidi="ar-SA"/>
        </w:rPr>
        <w:t>统筹城市和乡村，加强工业企业和农业农村污染防治，系统推进黑臭水体治理</w:t>
      </w:r>
      <w:r>
        <w:rPr>
          <w:rFonts w:eastAsia="仿宋_GB2312"/>
          <w:color w:val="auto"/>
          <w:kern w:val="2"/>
          <w:sz w:val="32"/>
          <w:szCs w:val="32"/>
          <w:lang w:eastAsia="zh-CN" w:bidi="ar-SA"/>
        </w:rPr>
        <w:t>。</w:t>
      </w:r>
      <w:r>
        <w:rPr>
          <w:rFonts w:eastAsia="仿宋_GB2312"/>
          <w:color w:val="auto"/>
          <w:sz w:val="31"/>
          <w:szCs w:val="31"/>
          <w:lang w:eastAsia="zh-CN"/>
        </w:rPr>
        <w:t>组织实施</w:t>
      </w:r>
      <w:r>
        <w:rPr>
          <w:rFonts w:eastAsia="仿宋_GB2312"/>
          <w:color w:val="auto"/>
          <w:sz w:val="32"/>
          <w:szCs w:val="32"/>
          <w:lang w:eastAsia="zh-CN"/>
        </w:rPr>
        <w:t>2022</w:t>
      </w:r>
      <w:r>
        <w:rPr>
          <w:rFonts w:eastAsia="仿宋_GB2312"/>
          <w:color w:val="auto"/>
          <w:sz w:val="31"/>
          <w:szCs w:val="31"/>
          <w:lang w:eastAsia="zh-CN"/>
        </w:rPr>
        <w:t>年城市黑臭水体整治环境保护专项行动，持续开展排查，巩固城市黑臭水体治理成效。</w:t>
      </w:r>
      <w:r>
        <w:rPr>
          <w:rFonts w:hint="eastAsia" w:ascii="仿宋_GB2312" w:eastAsia="仿宋_GB2312"/>
          <w:b/>
          <w:bCs/>
          <w:color w:val="auto"/>
          <w:kern w:val="2"/>
          <w:sz w:val="32"/>
          <w:szCs w:val="32"/>
          <w:lang w:eastAsia="zh-CN" w:bidi="ar-SA"/>
        </w:rPr>
        <w:t>（县</w:t>
      </w:r>
      <w:r>
        <w:rPr>
          <w:rFonts w:hint="eastAsia" w:ascii="仿宋_GB2312" w:eastAsia="仿宋_GB2312"/>
          <w:b/>
          <w:bCs/>
          <w:color w:val="auto"/>
          <w:sz w:val="32"/>
          <w:szCs w:val="32"/>
          <w:lang w:eastAsia="zh-CN"/>
        </w:rPr>
        <w:t>住建局牵头，各镇负责落实）</w:t>
      </w:r>
    </w:p>
    <w:p>
      <w:pPr>
        <w:pStyle w:val="2"/>
        <w:spacing w:line="560" w:lineRule="exact"/>
        <w:ind w:firstLine="0" w:firstLineChars="0"/>
        <w:rPr>
          <w:rFonts w:eastAsia="楷体_GB2312"/>
          <w:b/>
          <w:bCs/>
          <w:color w:val="auto"/>
          <w:sz w:val="32"/>
          <w:szCs w:val="32"/>
          <w:lang w:eastAsia="zh-CN"/>
        </w:rPr>
      </w:pPr>
      <w:r>
        <w:rPr>
          <w:rFonts w:hint="eastAsia" w:ascii="仿宋_GB2312" w:eastAsia="仿宋_GB2312"/>
          <w:b/>
          <w:bCs/>
          <w:color w:val="auto"/>
          <w:kern w:val="2"/>
          <w:sz w:val="32"/>
          <w:szCs w:val="32"/>
          <w:lang w:eastAsia="zh-CN" w:bidi="ar-SA"/>
        </w:rPr>
        <w:t>　　</w:t>
      </w:r>
      <w:r>
        <w:rPr>
          <w:rFonts w:ascii="仿宋_GB2312" w:eastAsia="仿宋_GB2312"/>
          <w:b/>
          <w:bCs/>
          <w:color w:val="auto"/>
          <w:kern w:val="2"/>
          <w:sz w:val="32"/>
          <w:szCs w:val="32"/>
          <w:lang w:eastAsia="zh-CN" w:bidi="ar-SA"/>
        </w:rPr>
        <w:t>7.深入推进工业污染防治。</w:t>
      </w:r>
      <w:r>
        <w:rPr>
          <w:rFonts w:eastAsia="仿宋_GB2312"/>
          <w:color w:val="auto"/>
          <w:sz w:val="32"/>
          <w:szCs w:val="32"/>
          <w:lang w:val="zh-CN" w:eastAsia="zh-CN"/>
        </w:rPr>
        <w:t>加快</w:t>
      </w:r>
      <w:r>
        <w:rPr>
          <w:rFonts w:eastAsia="仿宋_GB2312"/>
          <w:color w:val="auto"/>
          <w:sz w:val="32"/>
          <w:szCs w:val="32"/>
          <w:lang w:eastAsia="zh-CN"/>
        </w:rPr>
        <w:t>产业结构调整，坚决遏制</w:t>
      </w:r>
      <w:r>
        <w:rPr>
          <w:rFonts w:hint="eastAsia" w:ascii="仿宋_GB2312" w:eastAsia="仿宋_GB2312"/>
          <w:color w:val="auto"/>
          <w:sz w:val="32"/>
          <w:szCs w:val="32"/>
          <w:lang w:eastAsia="zh-CN"/>
        </w:rPr>
        <w:t>“</w:t>
      </w:r>
      <w:r>
        <w:rPr>
          <w:rFonts w:eastAsia="仿宋_GB2312"/>
          <w:color w:val="auto"/>
          <w:sz w:val="32"/>
          <w:szCs w:val="32"/>
          <w:lang w:eastAsia="zh-CN"/>
        </w:rPr>
        <w:t>两高</w:t>
      </w:r>
      <w:r>
        <w:rPr>
          <w:rFonts w:hint="eastAsia" w:ascii="仿宋_GB2312" w:eastAsia="仿宋_GB2312"/>
          <w:color w:val="auto"/>
          <w:sz w:val="32"/>
          <w:szCs w:val="32"/>
          <w:lang w:eastAsia="zh-CN"/>
        </w:rPr>
        <w:t>”</w:t>
      </w:r>
      <w:r>
        <w:rPr>
          <w:rFonts w:eastAsia="仿宋_GB2312"/>
          <w:color w:val="auto"/>
          <w:sz w:val="32"/>
          <w:szCs w:val="32"/>
          <w:lang w:eastAsia="zh-CN"/>
        </w:rPr>
        <w:t>项目</w:t>
      </w:r>
      <w:r>
        <w:rPr>
          <w:rFonts w:eastAsia="仿宋_GB2312"/>
          <w:color w:val="auto"/>
          <w:sz w:val="32"/>
          <w:szCs w:val="32"/>
          <w:lang w:val="zh-CN" w:eastAsia="zh-CN"/>
        </w:rPr>
        <w:t>发展</w:t>
      </w:r>
      <w:r>
        <w:rPr>
          <w:rFonts w:eastAsia="仿宋_GB2312"/>
          <w:color w:val="auto"/>
          <w:sz w:val="32"/>
          <w:szCs w:val="32"/>
          <w:lang w:eastAsia="zh-CN"/>
        </w:rPr>
        <w:t>，</w:t>
      </w:r>
      <w:r>
        <w:rPr>
          <w:rFonts w:eastAsia="仿宋_GB2312"/>
          <w:color w:val="auto"/>
          <w:sz w:val="32"/>
          <w:szCs w:val="32"/>
          <w:lang w:val="zh-CN" w:eastAsia="zh-CN"/>
        </w:rPr>
        <w:t>依法依规淘汰落后产能。完善</w:t>
      </w:r>
      <w:r>
        <w:rPr>
          <w:rFonts w:eastAsia="仿宋_GB2312"/>
          <w:color w:val="auto"/>
          <w:sz w:val="32"/>
          <w:szCs w:val="32"/>
          <w:lang w:eastAsia="zh-CN"/>
        </w:rPr>
        <w:t>经开区</w:t>
      </w:r>
      <w:r>
        <w:rPr>
          <w:rFonts w:eastAsia="仿宋_GB2312"/>
          <w:color w:val="auto"/>
          <w:sz w:val="32"/>
          <w:szCs w:val="32"/>
          <w:lang w:val="zh-CN" w:eastAsia="zh-CN"/>
        </w:rPr>
        <w:t>污水集中处理，严控工业废水未经处理或未有效处理直接排入城镇污水处理系统。严格落实排污许可制度，确保企业持证排污、按证排污。</w:t>
      </w:r>
      <w:r>
        <w:rPr>
          <w:rFonts w:hint="eastAsia" w:ascii="仿宋_GB2312" w:eastAsia="仿宋_GB2312"/>
          <w:b/>
          <w:bCs/>
          <w:color w:val="auto"/>
          <w:sz w:val="32"/>
          <w:szCs w:val="32"/>
          <w:lang w:val="zh-CN" w:eastAsia="zh-CN"/>
        </w:rPr>
        <w:t>（</w:t>
      </w:r>
      <w:r>
        <w:rPr>
          <w:rFonts w:hint="eastAsia" w:ascii="仿宋_GB2312" w:eastAsia="仿宋_GB2312"/>
          <w:b/>
          <w:bCs/>
          <w:color w:val="auto"/>
          <w:sz w:val="32"/>
          <w:szCs w:val="32"/>
          <w:lang w:eastAsia="zh-CN"/>
        </w:rPr>
        <w:t>县发改局、县经贸局、市生态环境局汉阴分局按职责分工负责，汉阴经开区配合落实）</w:t>
      </w:r>
    </w:p>
    <w:p>
      <w:pPr>
        <w:pStyle w:val="2"/>
        <w:spacing w:line="560" w:lineRule="exact"/>
        <w:ind w:firstLine="0" w:firstLineChars="0"/>
        <w:rPr>
          <w:rFonts w:ascii="仿宋_GB2312" w:eastAsia="仿宋_GB2312"/>
          <w:b/>
          <w:bCs/>
          <w:color w:val="auto"/>
          <w:sz w:val="32"/>
          <w:szCs w:val="32"/>
          <w:lang w:eastAsia="zh-CN"/>
        </w:rPr>
      </w:pPr>
      <w:r>
        <w:rPr>
          <w:rFonts w:hint="eastAsia" w:ascii="仿宋_GB2312" w:eastAsia="仿宋_GB2312"/>
          <w:b/>
          <w:bCs/>
          <w:color w:val="auto"/>
          <w:kern w:val="2"/>
          <w:sz w:val="32"/>
          <w:szCs w:val="32"/>
          <w:lang w:eastAsia="zh-CN" w:bidi="ar-SA"/>
        </w:rPr>
        <w:t>　　</w:t>
      </w:r>
      <w:r>
        <w:rPr>
          <w:rFonts w:ascii="仿宋_GB2312" w:eastAsia="仿宋_GB2312"/>
          <w:b/>
          <w:bCs/>
          <w:color w:val="auto"/>
          <w:kern w:val="2"/>
          <w:sz w:val="32"/>
          <w:szCs w:val="32"/>
          <w:lang w:eastAsia="zh-CN" w:bidi="ar-SA"/>
        </w:rPr>
        <w:t>8.推进农业农村污染治理。</w:t>
      </w:r>
      <w:r>
        <w:rPr>
          <w:rFonts w:eastAsia="仿宋_GB2312"/>
          <w:color w:val="auto"/>
          <w:sz w:val="32"/>
          <w:szCs w:val="32"/>
          <w:lang w:val="zh-CN" w:eastAsia="zh-CN" w:bidi="ar-SA"/>
        </w:rPr>
        <w:t>持续推进生态养殖和提升畜禽粪污资源化利用，强化非规模化畜禽养殖水污染防治管控；加强农业生产投入品管理，有序开展农田化肥和农药减施，稳步提高测土配方施肥技术推广覆盖率，</w:t>
      </w:r>
      <w:r>
        <w:rPr>
          <w:rFonts w:eastAsia="仿宋_GB2312"/>
          <w:color w:val="auto"/>
          <w:sz w:val="32"/>
          <w:szCs w:val="32"/>
          <w:lang w:eastAsia="zh-CN" w:bidi="ar-SA"/>
        </w:rPr>
        <w:t>加强农业灌溉</w:t>
      </w:r>
      <w:r>
        <w:rPr>
          <w:rFonts w:eastAsia="仿宋_GB2312"/>
          <w:color w:val="auto"/>
          <w:sz w:val="32"/>
          <w:szCs w:val="32"/>
          <w:lang w:val="zh-CN" w:eastAsia="zh-CN" w:bidi="ar-SA"/>
        </w:rPr>
        <w:t>退水</w:t>
      </w:r>
      <w:r>
        <w:rPr>
          <w:rFonts w:eastAsia="仿宋_GB2312"/>
          <w:color w:val="auto"/>
          <w:sz w:val="32"/>
          <w:szCs w:val="32"/>
          <w:lang w:eastAsia="zh-CN" w:bidi="ar-SA"/>
        </w:rPr>
        <w:t>和养殖尾水管理，有效降低汛期污染</w:t>
      </w:r>
      <w:r>
        <w:rPr>
          <w:rFonts w:eastAsia="仿宋_GB2312"/>
          <w:color w:val="auto"/>
          <w:sz w:val="32"/>
          <w:szCs w:val="32"/>
          <w:lang w:val="zh-CN" w:eastAsia="zh-CN" w:bidi="ar-SA"/>
        </w:rPr>
        <w:t>。</w:t>
      </w:r>
      <w:r>
        <w:rPr>
          <w:rFonts w:hint="eastAsia" w:ascii="仿宋_GB2312" w:eastAsia="仿宋_GB2312"/>
          <w:b/>
          <w:bCs/>
          <w:color w:val="auto"/>
          <w:sz w:val="32"/>
          <w:szCs w:val="32"/>
          <w:lang w:val="zh-CN" w:eastAsia="zh-CN" w:bidi="ar-SA"/>
        </w:rPr>
        <w:t>（</w:t>
      </w:r>
      <w:r>
        <w:rPr>
          <w:rFonts w:hint="eastAsia" w:ascii="仿宋_GB2312" w:eastAsia="仿宋_GB2312"/>
          <w:b/>
          <w:bCs/>
          <w:color w:val="auto"/>
          <w:sz w:val="32"/>
          <w:szCs w:val="32"/>
          <w:lang w:eastAsia="zh-CN"/>
        </w:rPr>
        <w:t>县农业农村局牵头，各镇负责落实）</w:t>
      </w:r>
    </w:p>
    <w:p>
      <w:pPr>
        <w:pStyle w:val="2"/>
        <w:spacing w:line="560" w:lineRule="exact"/>
        <w:ind w:firstLine="0" w:firstLineChars="0"/>
        <w:rPr>
          <w:rFonts w:eastAsia="楷体_GB2312"/>
          <w:b/>
          <w:bCs/>
          <w:color w:val="auto"/>
          <w:sz w:val="32"/>
          <w:szCs w:val="32"/>
          <w:lang w:eastAsia="zh-CN"/>
        </w:rPr>
      </w:pPr>
      <w:r>
        <w:rPr>
          <w:rFonts w:hint="eastAsia" w:eastAsia="仿宋_GB2312"/>
          <w:color w:val="auto"/>
          <w:sz w:val="32"/>
          <w:szCs w:val="32"/>
          <w:lang w:eastAsia="zh-CN" w:bidi="ar-SA"/>
        </w:rPr>
        <w:t>　　</w:t>
      </w:r>
      <w:r>
        <w:rPr>
          <w:rFonts w:eastAsia="仿宋_GB2312"/>
          <w:color w:val="auto"/>
          <w:sz w:val="32"/>
          <w:szCs w:val="32"/>
          <w:lang w:eastAsia="zh-CN" w:bidi="ar-SA"/>
        </w:rPr>
        <w:t>加快开展</w:t>
      </w:r>
      <w:r>
        <w:rPr>
          <w:rFonts w:eastAsia="仿宋_GB2312"/>
          <w:color w:val="auto"/>
          <w:sz w:val="32"/>
          <w:szCs w:val="32"/>
          <w:lang w:val="zh-CN" w:eastAsia="zh-CN" w:bidi="ar-SA"/>
        </w:rPr>
        <w:t>农村生活污水治理，完成</w:t>
      </w:r>
      <w:r>
        <w:rPr>
          <w:rFonts w:eastAsia="仿宋_GB2312"/>
          <w:color w:val="auto"/>
          <w:sz w:val="32"/>
          <w:szCs w:val="32"/>
          <w:lang w:eastAsia="zh-CN" w:bidi="ar-SA"/>
        </w:rPr>
        <w:t>全县3</w:t>
      </w:r>
      <w:r>
        <w:rPr>
          <w:rFonts w:eastAsia="仿宋_GB2312"/>
          <w:color w:val="auto"/>
          <w:sz w:val="32"/>
          <w:szCs w:val="32"/>
          <w:lang w:val="zh-CN" w:eastAsia="zh-CN" w:bidi="ar-SA"/>
        </w:rPr>
        <w:t>个行政村年度治理任务。</w:t>
      </w:r>
      <w:r>
        <w:rPr>
          <w:rFonts w:hint="eastAsia" w:ascii="仿宋_GB2312" w:eastAsia="仿宋_GB2312"/>
          <w:b/>
          <w:bCs/>
          <w:color w:val="auto"/>
          <w:sz w:val="32"/>
          <w:szCs w:val="32"/>
          <w:lang w:val="zh-CN" w:eastAsia="zh-CN"/>
        </w:rPr>
        <w:t>（</w:t>
      </w:r>
      <w:r>
        <w:rPr>
          <w:rFonts w:hint="eastAsia" w:ascii="仿宋_GB2312" w:eastAsia="仿宋_GB2312"/>
          <w:b/>
          <w:bCs/>
          <w:color w:val="auto"/>
          <w:sz w:val="32"/>
          <w:szCs w:val="32"/>
          <w:lang w:eastAsia="zh-CN"/>
        </w:rPr>
        <w:t>市生态环境局汉阴分局牵头，相关镇负责落实</w:t>
      </w:r>
      <w:r>
        <w:rPr>
          <w:rFonts w:hint="eastAsia" w:ascii="仿宋_GB2312" w:eastAsia="仿宋_GB2312"/>
          <w:b/>
          <w:bCs/>
          <w:color w:val="auto"/>
          <w:sz w:val="32"/>
          <w:szCs w:val="32"/>
          <w:lang w:val="zh-CN" w:eastAsia="zh-CN"/>
        </w:rPr>
        <w:t>）</w:t>
      </w:r>
    </w:p>
    <w:p>
      <w:pPr>
        <w:widowControl/>
        <w:spacing w:line="560" w:lineRule="exact"/>
        <w:ind w:firstLine="0" w:firstLineChars="0"/>
        <w:rPr>
          <w:rFonts w:eastAsia="楷体_GB2312"/>
          <w:b/>
          <w:bCs/>
          <w:color w:val="auto"/>
          <w:sz w:val="32"/>
          <w:szCs w:val="32"/>
          <w:lang w:eastAsia="zh-CN"/>
        </w:rPr>
      </w:pPr>
      <w:r>
        <w:rPr>
          <w:rFonts w:hint="eastAsia" w:eastAsia="楷体_GB2312"/>
          <w:b/>
          <w:bCs/>
          <w:color w:val="auto"/>
          <w:sz w:val="31"/>
          <w:szCs w:val="31"/>
          <w:lang w:eastAsia="zh-CN"/>
        </w:rPr>
        <w:t>　　</w:t>
      </w:r>
      <w:r>
        <w:rPr>
          <w:rFonts w:eastAsia="楷体_GB2312"/>
          <w:b/>
          <w:bCs/>
          <w:color w:val="auto"/>
          <w:sz w:val="31"/>
          <w:szCs w:val="31"/>
          <w:lang w:eastAsia="zh-CN"/>
        </w:rPr>
        <w:t>（三）实施</w:t>
      </w:r>
      <w:r>
        <w:rPr>
          <w:rFonts w:hint="eastAsia" w:ascii="仿宋_GB2312" w:eastAsia="仿宋_GB2312"/>
          <w:b/>
          <w:bCs/>
          <w:color w:val="auto"/>
          <w:sz w:val="31"/>
          <w:szCs w:val="31"/>
          <w:lang w:eastAsia="zh-CN"/>
        </w:rPr>
        <w:t>“</w:t>
      </w:r>
      <w:r>
        <w:rPr>
          <w:rFonts w:eastAsia="楷体_GB2312"/>
          <w:b/>
          <w:bCs/>
          <w:color w:val="auto"/>
          <w:sz w:val="31"/>
          <w:szCs w:val="31"/>
          <w:lang w:eastAsia="zh-CN"/>
        </w:rPr>
        <w:t>三水统筹</w:t>
      </w:r>
      <w:r>
        <w:rPr>
          <w:rFonts w:hint="eastAsia" w:ascii="仿宋_GB2312" w:eastAsia="仿宋_GB2312"/>
          <w:b/>
          <w:bCs/>
          <w:color w:val="auto"/>
          <w:sz w:val="31"/>
          <w:szCs w:val="31"/>
          <w:lang w:eastAsia="zh-CN"/>
        </w:rPr>
        <w:t>”</w:t>
      </w:r>
      <w:r>
        <w:rPr>
          <w:rFonts w:eastAsia="楷体_GB2312"/>
          <w:b/>
          <w:bCs/>
          <w:color w:val="auto"/>
          <w:sz w:val="31"/>
          <w:szCs w:val="31"/>
          <w:lang w:eastAsia="zh-CN"/>
        </w:rPr>
        <w:t xml:space="preserve">系统化治理。 </w:t>
      </w:r>
    </w:p>
    <w:p>
      <w:pPr>
        <w:pStyle w:val="3"/>
        <w:widowControl w:val="0"/>
        <w:spacing w:line="560" w:lineRule="exact"/>
        <w:ind w:firstLine="0" w:firstLineChars="0"/>
        <w:jc w:val="both"/>
        <w:rPr>
          <w:rFonts w:ascii="Times New Roman" w:hAnsi="Times New Roman" w:eastAsia="楷体_GB2312"/>
          <w:color w:val="auto"/>
          <w:sz w:val="32"/>
          <w:szCs w:val="32"/>
          <w:lang w:eastAsia="zh-CN"/>
        </w:rPr>
      </w:pPr>
      <w:r>
        <w:rPr>
          <w:rFonts w:hint="eastAsia" w:ascii="仿宋_GB2312" w:hAnsi="Times New Roman" w:eastAsia="仿宋_GB2312"/>
          <w:b/>
          <w:bCs/>
          <w:color w:val="auto"/>
          <w:kern w:val="2"/>
          <w:sz w:val="32"/>
          <w:szCs w:val="32"/>
          <w:lang w:eastAsia="zh-CN" w:bidi="ar-SA"/>
        </w:rPr>
        <w:t>　　</w:t>
      </w:r>
      <w:r>
        <w:rPr>
          <w:rFonts w:ascii="仿宋_GB2312" w:hAnsi="Times New Roman" w:eastAsia="仿宋_GB2312"/>
          <w:b/>
          <w:bCs/>
          <w:color w:val="auto"/>
          <w:kern w:val="2"/>
          <w:sz w:val="32"/>
          <w:szCs w:val="32"/>
          <w:lang w:eastAsia="zh-CN" w:bidi="ar-SA"/>
        </w:rPr>
        <w:t>9.严格水资源管理。</w:t>
      </w:r>
      <w:r>
        <w:rPr>
          <w:rFonts w:ascii="Times New Roman" w:hAnsi="Times New Roman" w:eastAsia="仿宋_GB2312"/>
          <w:color w:val="auto"/>
          <w:sz w:val="32"/>
          <w:szCs w:val="32"/>
          <w:lang w:eastAsia="zh-CN"/>
        </w:rPr>
        <w:t>控制用水总量，提高用水效率，</w:t>
      </w:r>
      <w:r>
        <w:rPr>
          <w:rFonts w:ascii="Times New Roman" w:hAnsi="Times New Roman" w:eastAsia="仿宋_GB2312"/>
          <w:color w:val="auto"/>
          <w:sz w:val="32"/>
          <w:szCs w:val="32"/>
          <w:lang w:val="zh-CN" w:eastAsia="zh-CN"/>
        </w:rPr>
        <w:t>202</w:t>
      </w:r>
      <w:r>
        <w:rPr>
          <w:rFonts w:ascii="Times New Roman" w:hAnsi="Times New Roman" w:eastAsia="仿宋_GB2312"/>
          <w:color w:val="auto"/>
          <w:sz w:val="32"/>
          <w:szCs w:val="32"/>
          <w:lang w:eastAsia="zh-CN"/>
        </w:rPr>
        <w:t>2</w:t>
      </w:r>
      <w:r>
        <w:rPr>
          <w:rFonts w:ascii="Times New Roman" w:hAnsi="Times New Roman" w:eastAsia="仿宋_GB2312"/>
          <w:color w:val="auto"/>
          <w:sz w:val="32"/>
          <w:szCs w:val="32"/>
          <w:lang w:val="zh-CN" w:eastAsia="zh-CN"/>
        </w:rPr>
        <w:t>年用水总量控制在</w:t>
      </w:r>
      <w:r>
        <w:rPr>
          <w:rFonts w:ascii="Times New Roman" w:hAnsi="Times New Roman" w:eastAsia="仿宋_GB2312"/>
          <w:color w:val="auto"/>
          <w:sz w:val="32"/>
          <w:szCs w:val="32"/>
          <w:lang w:eastAsia="zh-CN"/>
        </w:rPr>
        <w:t>1.2345</w:t>
      </w:r>
      <w:r>
        <w:rPr>
          <w:rFonts w:ascii="Times New Roman" w:hAnsi="Times New Roman" w:eastAsia="仿宋_GB2312"/>
          <w:color w:val="auto"/>
          <w:sz w:val="32"/>
          <w:szCs w:val="32"/>
          <w:lang w:val="zh-CN" w:eastAsia="zh-CN"/>
        </w:rPr>
        <w:t>亿立方米以内。</w:t>
      </w:r>
      <w:r>
        <w:rPr>
          <w:rFonts w:ascii="Times New Roman" w:hAnsi="Times New Roman" w:eastAsia="仿宋_GB2312"/>
          <w:color w:val="auto"/>
          <w:sz w:val="32"/>
          <w:szCs w:val="32"/>
          <w:lang w:eastAsia="zh-CN"/>
        </w:rPr>
        <w:t>逐步将再生水、雨水等非常规水源纳入水资源统一配置。</w:t>
      </w:r>
      <w:r>
        <w:rPr>
          <w:rFonts w:hint="eastAsia" w:ascii="仿宋_GB2312" w:hAnsi="Times New Roman" w:eastAsia="仿宋_GB2312"/>
          <w:b/>
          <w:bCs/>
          <w:color w:val="auto"/>
          <w:sz w:val="32"/>
          <w:szCs w:val="32"/>
          <w:lang w:eastAsia="zh-CN"/>
        </w:rPr>
        <w:t>（县水利局牵头，各镇负责落实）</w:t>
      </w:r>
    </w:p>
    <w:p>
      <w:pPr>
        <w:pStyle w:val="3"/>
        <w:widowControl w:val="0"/>
        <w:spacing w:line="560" w:lineRule="exact"/>
        <w:ind w:firstLine="0" w:firstLineChars="0"/>
        <w:jc w:val="both"/>
        <w:rPr>
          <w:rFonts w:ascii="Times New Roman" w:hAnsi="Times New Roman" w:eastAsia="楷体_GB2312"/>
          <w:b/>
          <w:bCs/>
          <w:color w:val="auto"/>
          <w:sz w:val="32"/>
          <w:szCs w:val="32"/>
          <w:lang w:eastAsia="zh-CN"/>
        </w:rPr>
      </w:pPr>
      <w:r>
        <w:rPr>
          <w:rFonts w:hint="eastAsia" w:ascii="仿宋_GB2312" w:hAnsi="Times New Roman" w:eastAsia="仿宋_GB2312"/>
          <w:b/>
          <w:bCs/>
          <w:color w:val="auto"/>
          <w:kern w:val="2"/>
          <w:sz w:val="32"/>
          <w:szCs w:val="32"/>
          <w:lang w:eastAsia="zh-CN" w:bidi="ar-SA"/>
        </w:rPr>
        <w:t>　　</w:t>
      </w:r>
      <w:r>
        <w:rPr>
          <w:rFonts w:ascii="仿宋_GB2312" w:hAnsi="Times New Roman" w:eastAsia="仿宋_GB2312"/>
          <w:b/>
          <w:bCs/>
          <w:color w:val="auto"/>
          <w:kern w:val="2"/>
          <w:sz w:val="32"/>
          <w:szCs w:val="32"/>
          <w:lang w:eastAsia="zh-CN" w:bidi="ar-SA"/>
        </w:rPr>
        <w:t>10.加强水资源节约利用。</w:t>
      </w:r>
      <w:r>
        <w:rPr>
          <w:rFonts w:ascii="Times New Roman" w:hAnsi="Times New Roman" w:eastAsia="仿宋_GB2312"/>
          <w:color w:val="auto"/>
          <w:sz w:val="32"/>
          <w:szCs w:val="32"/>
          <w:lang w:val="zh-CN" w:eastAsia="zh-CN"/>
        </w:rPr>
        <w:t>完善再生水利用设施，工业生产、城市</w:t>
      </w:r>
      <w:r>
        <w:rPr>
          <w:rFonts w:ascii="Times New Roman" w:hAnsi="Times New Roman" w:eastAsia="仿宋_GB2312"/>
          <w:color w:val="auto"/>
          <w:sz w:val="32"/>
          <w:szCs w:val="32"/>
          <w:lang w:eastAsia="zh-CN"/>
        </w:rPr>
        <w:t>杂用</w:t>
      </w:r>
      <w:r>
        <w:rPr>
          <w:rFonts w:ascii="Times New Roman" w:hAnsi="Times New Roman" w:eastAsia="仿宋_GB2312"/>
          <w:color w:val="auto"/>
          <w:sz w:val="32"/>
          <w:szCs w:val="32"/>
          <w:lang w:val="zh-CN" w:eastAsia="zh-CN"/>
        </w:rPr>
        <w:t>等优先使用再生</w:t>
      </w:r>
      <w:r>
        <w:rPr>
          <w:rFonts w:ascii="Times New Roman" w:hAnsi="Times New Roman" w:eastAsia="仿宋_GB2312"/>
          <w:color w:val="auto"/>
          <w:sz w:val="32"/>
          <w:szCs w:val="32"/>
          <w:lang w:eastAsia="zh-CN"/>
        </w:rPr>
        <w:t>水。加快现有企业和园区开展节水及水循环利用设施建设，促进企业间串联用水、一水多用和循环用水。持续提高节水灌溉工程面积占有效灌溉面积的比例，农田灌溉水有效利用系数达到0.60。</w:t>
      </w:r>
      <w:r>
        <w:rPr>
          <w:rFonts w:hint="eastAsia" w:ascii="仿宋_GB2312" w:hAnsi="Times New Roman" w:eastAsia="仿宋_GB2312"/>
          <w:b/>
          <w:bCs/>
          <w:color w:val="auto"/>
          <w:sz w:val="32"/>
          <w:szCs w:val="32"/>
          <w:lang w:eastAsia="zh-CN"/>
        </w:rPr>
        <w:t>（县发改局、县经贸局、县住建局、县水利局、县农业农村局按职责分工负责，各镇配合落实）</w:t>
      </w:r>
    </w:p>
    <w:p>
      <w:pPr>
        <w:widowControl/>
        <w:spacing w:line="560" w:lineRule="exact"/>
        <w:ind w:firstLine="0" w:firstLineChars="0"/>
        <w:rPr>
          <w:rFonts w:eastAsia="楷体_GB2312"/>
          <w:b/>
          <w:bCs/>
          <w:color w:val="auto"/>
          <w:sz w:val="32"/>
          <w:szCs w:val="32"/>
          <w:lang w:eastAsia="zh-CN"/>
        </w:rPr>
      </w:pPr>
      <w:r>
        <w:rPr>
          <w:rFonts w:hint="eastAsia" w:eastAsia="楷体_GB2312"/>
          <w:b/>
          <w:bCs/>
          <w:color w:val="auto"/>
          <w:sz w:val="31"/>
          <w:szCs w:val="31"/>
          <w:lang w:eastAsia="zh-CN"/>
        </w:rPr>
        <w:t>　　</w:t>
      </w:r>
      <w:r>
        <w:rPr>
          <w:rFonts w:eastAsia="楷体_GB2312"/>
          <w:b/>
          <w:bCs/>
          <w:color w:val="auto"/>
          <w:sz w:val="31"/>
          <w:szCs w:val="31"/>
          <w:lang w:eastAsia="zh-CN"/>
        </w:rPr>
        <w:t>（四）为人民群众提供良好水生态产品。</w:t>
      </w:r>
    </w:p>
    <w:p>
      <w:pPr>
        <w:widowControl/>
        <w:spacing w:line="560" w:lineRule="exact"/>
        <w:ind w:firstLine="0" w:firstLineChars="0"/>
        <w:rPr>
          <w:rFonts w:eastAsia="楷体_GB2312"/>
          <w:b/>
          <w:bCs/>
          <w:color w:val="auto"/>
          <w:sz w:val="32"/>
          <w:szCs w:val="32"/>
          <w:lang w:eastAsia="zh-CN"/>
        </w:rPr>
      </w:pPr>
      <w:r>
        <w:rPr>
          <w:rFonts w:hint="eastAsia" w:ascii="仿宋_GB2312" w:eastAsia="仿宋_GB2312"/>
          <w:b/>
          <w:bCs/>
          <w:color w:val="auto"/>
          <w:kern w:val="2"/>
          <w:sz w:val="32"/>
          <w:szCs w:val="32"/>
          <w:lang w:eastAsia="zh-CN" w:bidi="ar-SA"/>
        </w:rPr>
        <w:t>　　</w:t>
      </w:r>
      <w:r>
        <w:rPr>
          <w:rFonts w:ascii="仿宋_GB2312" w:eastAsia="仿宋_GB2312"/>
          <w:b/>
          <w:bCs/>
          <w:color w:val="auto"/>
          <w:kern w:val="2"/>
          <w:sz w:val="32"/>
          <w:szCs w:val="32"/>
          <w:lang w:eastAsia="zh-CN" w:bidi="ar-SA"/>
        </w:rPr>
        <w:t>11.强化饮用水水源保护。</w:t>
      </w:r>
      <w:bookmarkStart w:id="0" w:name="_Hlk93825416"/>
      <w:r>
        <w:rPr>
          <w:rFonts w:eastAsia="仿宋_GB2312"/>
          <w:color w:val="auto"/>
          <w:sz w:val="32"/>
          <w:szCs w:val="32"/>
          <w:lang w:val="zh-CN" w:eastAsia="zh-CN"/>
        </w:rPr>
        <w:t>贯彻落实《陕西省饮用水水源保护条例》，持续开展县级水源地环境问题排查整治，配合推进乡镇级集中式饮用水水源保护区划定工作，有序开展水源地</w:t>
      </w:r>
      <w:r>
        <w:rPr>
          <w:rFonts w:eastAsia="仿宋_GB2312"/>
          <w:color w:val="auto"/>
          <w:sz w:val="32"/>
          <w:szCs w:val="32"/>
          <w:lang w:eastAsia="zh-CN"/>
        </w:rPr>
        <w:t>环境问题</w:t>
      </w:r>
      <w:r>
        <w:rPr>
          <w:rFonts w:eastAsia="仿宋_GB2312"/>
          <w:color w:val="auto"/>
          <w:sz w:val="32"/>
          <w:szCs w:val="32"/>
          <w:lang w:val="zh-CN" w:eastAsia="zh-CN"/>
        </w:rPr>
        <w:t>排查整治。</w:t>
      </w:r>
      <w:r>
        <w:rPr>
          <w:rFonts w:hint="eastAsia" w:ascii="仿宋_GB2312" w:eastAsia="仿宋_GB2312"/>
          <w:b/>
          <w:bCs/>
          <w:color w:val="auto"/>
          <w:sz w:val="32"/>
          <w:szCs w:val="32"/>
          <w:lang w:val="zh-CN" w:eastAsia="zh-CN"/>
        </w:rPr>
        <w:t>（</w:t>
      </w:r>
      <w:r>
        <w:rPr>
          <w:rFonts w:hint="eastAsia" w:ascii="仿宋_GB2312" w:eastAsia="仿宋_GB2312"/>
          <w:b/>
          <w:bCs/>
          <w:color w:val="auto"/>
          <w:sz w:val="32"/>
          <w:szCs w:val="32"/>
          <w:lang w:eastAsia="zh-CN"/>
        </w:rPr>
        <w:t>市生态环境局汉阴分局、县水利局按职责分工负责，各镇配合落实）</w:t>
      </w:r>
    </w:p>
    <w:bookmarkEnd w:id="0"/>
    <w:p>
      <w:pPr>
        <w:pStyle w:val="3"/>
        <w:widowControl w:val="0"/>
        <w:spacing w:line="560" w:lineRule="exact"/>
        <w:ind w:firstLine="0" w:firstLineChars="0"/>
        <w:jc w:val="both"/>
        <w:rPr>
          <w:rFonts w:ascii="Times New Roman" w:hAnsi="Times New Roman" w:eastAsia="楷体_GB2312"/>
          <w:b/>
          <w:bCs/>
          <w:color w:val="auto"/>
          <w:sz w:val="32"/>
          <w:szCs w:val="32"/>
          <w:lang w:eastAsia="zh-CN"/>
        </w:rPr>
      </w:pPr>
      <w:r>
        <w:rPr>
          <w:rFonts w:hint="eastAsia" w:ascii="仿宋_GB2312" w:hAnsi="Times New Roman" w:eastAsia="仿宋_GB2312"/>
          <w:b/>
          <w:bCs/>
          <w:color w:val="auto"/>
          <w:kern w:val="2"/>
          <w:sz w:val="32"/>
          <w:szCs w:val="32"/>
          <w:lang w:eastAsia="zh-CN" w:bidi="ar-SA"/>
        </w:rPr>
        <w:t>　　</w:t>
      </w:r>
      <w:r>
        <w:rPr>
          <w:rFonts w:ascii="仿宋_GB2312" w:hAnsi="Times New Roman" w:eastAsia="仿宋_GB2312"/>
          <w:b/>
          <w:bCs/>
          <w:color w:val="auto"/>
          <w:kern w:val="2"/>
          <w:sz w:val="32"/>
          <w:szCs w:val="32"/>
          <w:lang w:eastAsia="zh-CN" w:bidi="ar-SA"/>
        </w:rPr>
        <w:t>12.加强医疗废水管控。</w:t>
      </w:r>
      <w:r>
        <w:rPr>
          <w:rFonts w:ascii="Times New Roman" w:hAnsi="Times New Roman" w:eastAsia="仿宋_GB2312"/>
          <w:color w:val="auto"/>
          <w:sz w:val="32"/>
          <w:szCs w:val="32"/>
          <w:lang w:eastAsia="zh-CN"/>
        </w:rPr>
        <w:t>加快补齐医疗机构污水处理设施短板，提高污染治理能力。2022年底前，传染病医疗机构、二级及以上的医疗机构应完成满足污水处理需求的设施建设，建成投运前要因地制宜建设污水应急收集设施（或化粪池）、临时性污水处理设施等，杜绝医疗污水未经处理直接排放。医疗机构应依法取得排污许可证，按证排污，并依法开展自行监测。</w:t>
      </w:r>
      <w:r>
        <w:rPr>
          <w:rFonts w:hint="eastAsia" w:ascii="仿宋_GB2312" w:hAnsi="Times New Roman" w:eastAsia="仿宋_GB2312"/>
          <w:b/>
          <w:bCs/>
          <w:color w:val="auto"/>
          <w:sz w:val="32"/>
          <w:szCs w:val="32"/>
          <w:lang w:eastAsia="zh-CN"/>
        </w:rPr>
        <w:t>（县卫健局、市生态环境局汉阴分局按职责分工负责，各镇配合落实）</w:t>
      </w:r>
    </w:p>
    <w:p>
      <w:pPr>
        <w:widowControl/>
        <w:spacing w:line="560" w:lineRule="exact"/>
        <w:ind w:firstLine="0" w:firstLineChars="0"/>
        <w:rPr>
          <w:rFonts w:eastAsia="楷体_GB2312"/>
          <w:b/>
          <w:bCs/>
          <w:color w:val="auto"/>
          <w:sz w:val="32"/>
          <w:szCs w:val="32"/>
          <w:lang w:eastAsia="zh-CN"/>
        </w:rPr>
      </w:pPr>
      <w:r>
        <w:rPr>
          <w:rFonts w:hint="eastAsia" w:eastAsia="楷体_GB2312"/>
          <w:b/>
          <w:bCs/>
          <w:color w:val="auto"/>
          <w:sz w:val="31"/>
          <w:szCs w:val="31"/>
          <w:lang w:eastAsia="zh-CN"/>
        </w:rPr>
        <w:t>　　</w:t>
      </w:r>
      <w:r>
        <w:rPr>
          <w:rFonts w:eastAsia="楷体_GB2312"/>
          <w:b/>
          <w:bCs/>
          <w:color w:val="auto"/>
          <w:sz w:val="31"/>
          <w:szCs w:val="31"/>
          <w:lang w:eastAsia="zh-CN"/>
        </w:rPr>
        <w:t>（五）构建水生态环境精细化管理体系。</w:t>
      </w:r>
    </w:p>
    <w:p>
      <w:pPr>
        <w:pStyle w:val="2"/>
        <w:spacing w:line="560" w:lineRule="exact"/>
        <w:ind w:firstLine="0" w:firstLineChars="0"/>
        <w:rPr>
          <w:rFonts w:ascii="仿宋_GB2312" w:eastAsia="仿宋_GB2312"/>
          <w:b/>
          <w:bCs/>
          <w:color w:val="auto"/>
          <w:sz w:val="32"/>
          <w:szCs w:val="32"/>
          <w:lang w:eastAsia="zh-CN"/>
        </w:rPr>
      </w:pPr>
      <w:r>
        <w:rPr>
          <w:rFonts w:hint="eastAsia" w:ascii="仿宋_GB2312" w:eastAsia="仿宋_GB2312"/>
          <w:b/>
          <w:bCs/>
          <w:color w:val="auto"/>
          <w:kern w:val="2"/>
          <w:sz w:val="32"/>
          <w:szCs w:val="32"/>
          <w:lang w:eastAsia="zh-CN" w:bidi="ar-SA"/>
        </w:rPr>
        <w:t>　　</w:t>
      </w:r>
      <w:r>
        <w:rPr>
          <w:rFonts w:ascii="仿宋_GB2312" w:eastAsia="仿宋_GB2312"/>
          <w:b/>
          <w:bCs/>
          <w:color w:val="auto"/>
          <w:kern w:val="2"/>
          <w:sz w:val="32"/>
          <w:szCs w:val="32"/>
          <w:lang w:eastAsia="zh-CN" w:bidi="ar-SA"/>
        </w:rPr>
        <w:t>13.深入推进</w:t>
      </w:r>
      <w:r>
        <w:rPr>
          <w:rFonts w:hint="eastAsia" w:ascii="仿宋_GB2312" w:eastAsia="仿宋_GB2312"/>
          <w:b/>
          <w:bCs/>
          <w:color w:val="auto"/>
          <w:kern w:val="2"/>
          <w:sz w:val="32"/>
          <w:szCs w:val="32"/>
          <w:lang w:eastAsia="zh-CN" w:bidi="ar-SA"/>
        </w:rPr>
        <w:t>“</w:t>
      </w:r>
      <w:r>
        <w:rPr>
          <w:rFonts w:ascii="仿宋_GB2312" w:eastAsia="仿宋_GB2312"/>
          <w:b/>
          <w:bCs/>
          <w:color w:val="auto"/>
          <w:kern w:val="2"/>
          <w:sz w:val="32"/>
          <w:szCs w:val="32"/>
          <w:lang w:eastAsia="zh-CN" w:bidi="ar-SA"/>
        </w:rPr>
        <w:t>一断一策</w:t>
      </w:r>
      <w:r>
        <w:rPr>
          <w:rFonts w:hint="eastAsia" w:ascii="仿宋_GB2312" w:eastAsia="仿宋_GB2312"/>
          <w:b/>
          <w:bCs/>
          <w:color w:val="auto"/>
          <w:kern w:val="2"/>
          <w:sz w:val="32"/>
          <w:szCs w:val="32"/>
          <w:lang w:eastAsia="zh-CN" w:bidi="ar-SA"/>
        </w:rPr>
        <w:t>”</w:t>
      </w:r>
      <w:r>
        <w:rPr>
          <w:rFonts w:ascii="仿宋_GB2312" w:eastAsia="仿宋_GB2312"/>
          <w:b/>
          <w:bCs/>
          <w:color w:val="auto"/>
          <w:kern w:val="2"/>
          <w:sz w:val="32"/>
          <w:szCs w:val="32"/>
          <w:lang w:eastAsia="zh-CN" w:bidi="ar-SA"/>
        </w:rPr>
        <w:t>水污染治理。</w:t>
      </w:r>
      <w:r>
        <w:rPr>
          <w:rFonts w:hint="eastAsia" w:eastAsia="仿宋_GB2312"/>
          <w:color w:val="auto"/>
          <w:sz w:val="32"/>
          <w:szCs w:val="32"/>
          <w:lang w:val="zh-CN" w:eastAsia="zh-CN"/>
        </w:rPr>
        <w:t>认真落实</w:t>
      </w:r>
      <w:r>
        <w:rPr>
          <w:rFonts w:eastAsia="仿宋_GB2312"/>
          <w:color w:val="auto"/>
          <w:sz w:val="32"/>
          <w:szCs w:val="32"/>
          <w:lang w:val="zh-CN" w:eastAsia="zh-CN"/>
        </w:rPr>
        <w:t>月河口国考断面</w:t>
      </w:r>
      <w:r>
        <w:rPr>
          <w:rFonts w:hint="eastAsia" w:ascii="仿宋_GB2312" w:eastAsia="仿宋_GB2312"/>
          <w:color w:val="auto"/>
          <w:sz w:val="32"/>
          <w:szCs w:val="32"/>
          <w:lang w:val="zh-CN" w:eastAsia="zh-CN"/>
        </w:rPr>
        <w:t>“</w:t>
      </w:r>
      <w:r>
        <w:rPr>
          <w:rFonts w:eastAsia="仿宋_GB2312"/>
          <w:color w:val="auto"/>
          <w:sz w:val="32"/>
          <w:szCs w:val="32"/>
          <w:lang w:val="zh-CN" w:eastAsia="zh-CN"/>
        </w:rPr>
        <w:t>一断一策</w:t>
      </w:r>
      <w:r>
        <w:rPr>
          <w:rFonts w:hint="eastAsia" w:ascii="仿宋_GB2312" w:eastAsia="仿宋_GB2312"/>
          <w:color w:val="auto"/>
          <w:sz w:val="32"/>
          <w:szCs w:val="32"/>
          <w:lang w:val="zh-CN" w:eastAsia="zh-CN"/>
        </w:rPr>
        <w:t>”</w:t>
      </w:r>
      <w:r>
        <w:rPr>
          <w:rFonts w:eastAsia="仿宋_GB2312"/>
          <w:color w:val="auto"/>
          <w:sz w:val="32"/>
          <w:szCs w:val="32"/>
          <w:lang w:val="zh-CN" w:eastAsia="zh-CN"/>
        </w:rPr>
        <w:t>达标方案，积极争取和安排专项资金开展综合整治，</w:t>
      </w:r>
      <w:r>
        <w:rPr>
          <w:rFonts w:eastAsia="仿宋_GB2312"/>
          <w:color w:val="auto"/>
          <w:sz w:val="32"/>
          <w:szCs w:val="32"/>
          <w:lang w:eastAsia="zh-CN"/>
        </w:rPr>
        <w:t>确保我县2处省控断面（三同村断面和枞岭村断面）水质稳定达标，流域水环境质量持续向好。</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eastAsia="zh-CN"/>
        </w:rPr>
        <w:t>市生态环境局汉阴分局牵头，县发改局、县住建局、县农业农村局、县水利局、县林业局配合，相关镇负责落实）</w:t>
      </w:r>
    </w:p>
    <w:p>
      <w:pPr>
        <w:pStyle w:val="3"/>
        <w:widowControl w:val="0"/>
        <w:spacing w:line="560" w:lineRule="exact"/>
        <w:ind w:firstLine="0" w:firstLineChars="0"/>
        <w:jc w:val="both"/>
        <w:rPr>
          <w:rFonts w:ascii="Times New Roman" w:hAnsi="Times New Roman" w:eastAsia="楷体_GB2312"/>
          <w:b/>
          <w:bCs/>
          <w:color w:val="auto"/>
          <w:sz w:val="32"/>
          <w:szCs w:val="32"/>
          <w:lang w:eastAsia="zh-CN"/>
        </w:rPr>
      </w:pPr>
      <w:r>
        <w:rPr>
          <w:rFonts w:hint="eastAsia" w:ascii="仿宋_GB2312" w:hAnsi="Times New Roman" w:eastAsia="仿宋_GB2312"/>
          <w:b/>
          <w:bCs/>
          <w:color w:val="auto"/>
          <w:kern w:val="2"/>
          <w:sz w:val="32"/>
          <w:szCs w:val="32"/>
          <w:lang w:eastAsia="zh-CN" w:bidi="ar-SA"/>
        </w:rPr>
        <w:t>　　</w:t>
      </w:r>
      <w:r>
        <w:rPr>
          <w:rFonts w:ascii="仿宋_GB2312" w:hAnsi="Times New Roman" w:eastAsia="仿宋_GB2312"/>
          <w:b/>
          <w:bCs/>
          <w:color w:val="auto"/>
          <w:kern w:val="2"/>
          <w:sz w:val="32"/>
          <w:szCs w:val="32"/>
          <w:lang w:eastAsia="zh-CN" w:bidi="ar-SA"/>
        </w:rPr>
        <w:t>14.落实流域区域协作机制。</w:t>
      </w:r>
      <w:r>
        <w:rPr>
          <w:rFonts w:ascii="Times New Roman" w:hAnsi="Times New Roman" w:eastAsia="仿宋_GB2312"/>
          <w:color w:val="auto"/>
          <w:sz w:val="32"/>
          <w:szCs w:val="32"/>
          <w:lang w:val="zh-CN" w:eastAsia="zh-CN"/>
        </w:rPr>
        <w:t>充分发挥河长制、湖长制作用，</w:t>
      </w:r>
      <w:r>
        <w:rPr>
          <w:rFonts w:ascii="Times New Roman" w:hAnsi="Times New Roman" w:eastAsia="仿宋_GB2312"/>
          <w:color w:val="auto"/>
          <w:sz w:val="32"/>
          <w:szCs w:val="32"/>
          <w:lang w:eastAsia="zh-CN"/>
        </w:rPr>
        <w:t>按照</w:t>
      </w:r>
      <w:r>
        <w:rPr>
          <w:rFonts w:hint="eastAsia" w:ascii="仿宋_GB2312" w:hAnsi="Times New Roman" w:eastAsia="仿宋_GB2312"/>
          <w:color w:val="auto"/>
          <w:sz w:val="32"/>
          <w:szCs w:val="32"/>
          <w:lang w:eastAsia="zh-CN"/>
        </w:rPr>
        <w:t>“</w:t>
      </w:r>
      <w:r>
        <w:rPr>
          <w:rFonts w:ascii="Times New Roman" w:hAnsi="Times New Roman" w:eastAsia="仿宋_GB2312"/>
          <w:color w:val="auto"/>
          <w:sz w:val="32"/>
          <w:szCs w:val="32"/>
          <w:lang w:eastAsia="zh-CN"/>
        </w:rPr>
        <w:t>一河一策</w:t>
      </w:r>
      <w:r>
        <w:rPr>
          <w:rFonts w:hint="eastAsia" w:ascii="仿宋_GB2312" w:hAnsi="Times New Roman" w:eastAsia="仿宋_GB2312"/>
          <w:color w:val="auto"/>
          <w:sz w:val="32"/>
          <w:szCs w:val="32"/>
          <w:lang w:eastAsia="zh-CN"/>
        </w:rPr>
        <w:t>”</w:t>
      </w:r>
      <w:r>
        <w:rPr>
          <w:rFonts w:ascii="Times New Roman" w:hAnsi="Times New Roman" w:eastAsia="仿宋_GB2312"/>
          <w:color w:val="auto"/>
          <w:sz w:val="32"/>
          <w:szCs w:val="32"/>
          <w:lang w:eastAsia="zh-CN"/>
        </w:rPr>
        <w:t>，推进流域综合治理。积极落实《陕西省重点流域水生态环境保护</w:t>
      </w:r>
      <w:r>
        <w:rPr>
          <w:rFonts w:hint="eastAsia" w:ascii="仿宋_GB2312" w:hAnsi="Times New Roman" w:eastAsia="仿宋_GB2312"/>
          <w:color w:val="auto"/>
          <w:sz w:val="32"/>
          <w:szCs w:val="32"/>
          <w:lang w:eastAsia="zh-CN"/>
        </w:rPr>
        <w:t>“</w:t>
      </w:r>
      <w:r>
        <w:rPr>
          <w:rFonts w:ascii="Times New Roman" w:hAnsi="Times New Roman" w:eastAsia="仿宋_GB2312"/>
          <w:color w:val="auto"/>
          <w:sz w:val="32"/>
          <w:szCs w:val="32"/>
          <w:lang w:eastAsia="zh-CN"/>
        </w:rPr>
        <w:t>十四五</w:t>
      </w:r>
      <w:r>
        <w:rPr>
          <w:rFonts w:hint="eastAsia" w:ascii="仿宋_GB2312" w:hAnsi="Times New Roman" w:eastAsia="仿宋_GB2312"/>
          <w:color w:val="auto"/>
          <w:sz w:val="32"/>
          <w:szCs w:val="32"/>
          <w:lang w:eastAsia="zh-CN"/>
        </w:rPr>
        <w:t>”</w:t>
      </w:r>
      <w:r>
        <w:rPr>
          <w:rFonts w:ascii="Times New Roman" w:hAnsi="Times New Roman" w:eastAsia="仿宋_GB2312"/>
          <w:color w:val="auto"/>
          <w:sz w:val="32"/>
          <w:szCs w:val="32"/>
          <w:lang w:eastAsia="zh-CN"/>
        </w:rPr>
        <w:t>补偿实施方案》《安康市汉江流域水质保护条例》，进一步夯实属地水生态环境保护责任，发挥南水北调中线工程水源区水生态环境保护协作机制作用，推进县域间协同治理，确保</w:t>
      </w:r>
      <w:r>
        <w:rPr>
          <w:rFonts w:hint="eastAsia" w:ascii="仿宋_GB2312" w:hAnsi="Times New Roman" w:eastAsia="仿宋_GB2312"/>
          <w:color w:val="auto"/>
          <w:sz w:val="32"/>
          <w:szCs w:val="32"/>
          <w:lang w:eastAsia="zh-CN"/>
        </w:rPr>
        <w:t>“</w:t>
      </w:r>
      <w:r>
        <w:rPr>
          <w:rFonts w:ascii="Times New Roman" w:hAnsi="Times New Roman" w:eastAsia="仿宋_GB2312"/>
          <w:color w:val="auto"/>
          <w:sz w:val="32"/>
          <w:szCs w:val="32"/>
          <w:lang w:eastAsia="zh-CN"/>
        </w:rPr>
        <w:t>一泓清水永续北上</w:t>
      </w:r>
      <w:r>
        <w:rPr>
          <w:rFonts w:hint="eastAsia" w:ascii="仿宋_GB2312" w:hAnsi="Times New Roman" w:eastAsia="仿宋_GB2312"/>
          <w:color w:val="auto"/>
          <w:sz w:val="32"/>
          <w:szCs w:val="32"/>
          <w:lang w:eastAsia="zh-CN"/>
        </w:rPr>
        <w:t>”</w:t>
      </w:r>
      <w:r>
        <w:rPr>
          <w:rFonts w:ascii="Times New Roman" w:hAnsi="Times New Roman" w:eastAsia="仿宋_GB2312"/>
          <w:color w:val="auto"/>
          <w:sz w:val="32"/>
          <w:szCs w:val="32"/>
          <w:lang w:eastAsia="zh-CN"/>
        </w:rPr>
        <w:t>。</w:t>
      </w:r>
      <w:r>
        <w:rPr>
          <w:rFonts w:hint="eastAsia" w:ascii="仿宋_GB2312" w:hAnsi="Times New Roman" w:eastAsia="仿宋_GB2312"/>
          <w:b/>
          <w:bCs/>
          <w:color w:val="auto"/>
          <w:sz w:val="32"/>
          <w:szCs w:val="32"/>
          <w:lang w:eastAsia="zh-CN"/>
        </w:rPr>
        <w:t>（市生态环境局汉阴分局、县水利局按职责分工负责，各镇配合落实）</w:t>
      </w:r>
    </w:p>
    <w:p>
      <w:pPr>
        <w:pStyle w:val="2"/>
        <w:spacing w:line="560" w:lineRule="exact"/>
        <w:ind w:firstLine="0" w:firstLineChars="0"/>
        <w:rPr>
          <w:rFonts w:eastAsia="楷体_GB2312"/>
          <w:b/>
          <w:bCs/>
          <w:color w:val="auto"/>
          <w:sz w:val="32"/>
          <w:szCs w:val="32"/>
          <w:lang w:eastAsia="zh-CN" w:bidi="ar-SA"/>
        </w:rPr>
      </w:pPr>
      <w:r>
        <w:rPr>
          <w:rFonts w:hint="eastAsia" w:ascii="仿宋_GB2312" w:eastAsia="仿宋_GB2312"/>
          <w:b/>
          <w:bCs/>
          <w:color w:val="auto"/>
          <w:kern w:val="2"/>
          <w:sz w:val="32"/>
          <w:szCs w:val="32"/>
          <w:lang w:eastAsia="zh-CN" w:bidi="ar-SA"/>
        </w:rPr>
        <w:t>　　</w:t>
      </w:r>
      <w:r>
        <w:rPr>
          <w:rFonts w:ascii="仿宋_GB2312" w:eastAsia="仿宋_GB2312"/>
          <w:b/>
          <w:bCs/>
          <w:color w:val="auto"/>
          <w:kern w:val="2"/>
          <w:sz w:val="32"/>
          <w:szCs w:val="32"/>
          <w:lang w:eastAsia="zh-CN" w:bidi="ar-SA"/>
        </w:rPr>
        <w:t>15.持续开展</w:t>
      </w:r>
      <w:r>
        <w:rPr>
          <w:rFonts w:hint="eastAsia" w:ascii="仿宋_GB2312" w:eastAsia="仿宋_GB2312"/>
          <w:b/>
          <w:bCs/>
          <w:color w:val="auto"/>
          <w:kern w:val="2"/>
          <w:sz w:val="32"/>
          <w:szCs w:val="32"/>
          <w:lang w:eastAsia="zh-CN" w:bidi="ar-SA"/>
        </w:rPr>
        <w:t>“</w:t>
      </w:r>
      <w:r>
        <w:rPr>
          <w:rFonts w:ascii="仿宋_GB2312" w:eastAsia="仿宋_GB2312"/>
          <w:b/>
          <w:bCs/>
          <w:color w:val="auto"/>
          <w:kern w:val="2"/>
          <w:sz w:val="32"/>
          <w:szCs w:val="32"/>
          <w:lang w:eastAsia="zh-CN" w:bidi="ar-SA"/>
        </w:rPr>
        <w:t>抓点示范</w:t>
      </w:r>
      <w:r>
        <w:rPr>
          <w:rFonts w:hint="eastAsia" w:ascii="仿宋_GB2312" w:eastAsia="仿宋_GB2312"/>
          <w:b/>
          <w:bCs/>
          <w:color w:val="auto"/>
          <w:kern w:val="2"/>
          <w:sz w:val="32"/>
          <w:szCs w:val="32"/>
          <w:lang w:eastAsia="zh-CN" w:bidi="ar-SA"/>
        </w:rPr>
        <w:t>”</w:t>
      </w:r>
      <w:r>
        <w:rPr>
          <w:rFonts w:ascii="仿宋_GB2312" w:eastAsia="仿宋_GB2312"/>
          <w:b/>
          <w:bCs/>
          <w:color w:val="auto"/>
          <w:kern w:val="2"/>
          <w:sz w:val="32"/>
          <w:szCs w:val="32"/>
          <w:lang w:eastAsia="zh-CN" w:bidi="ar-SA"/>
        </w:rPr>
        <w:t>。</w:t>
      </w:r>
      <w:r>
        <w:rPr>
          <w:rFonts w:eastAsia="仿宋_GB2312"/>
          <w:color w:val="auto"/>
          <w:sz w:val="32"/>
          <w:szCs w:val="32"/>
          <w:lang w:eastAsia="zh-CN" w:bidi="ar-SA"/>
        </w:rPr>
        <w:t>在流域治理、水源地保护、黑臭水体治理、排污口整治、重点行业治理等方面多点发力，开展抓点示范工作。</w:t>
      </w:r>
      <w:r>
        <w:rPr>
          <w:rFonts w:hint="eastAsia" w:ascii="仿宋_GB2312" w:eastAsia="仿宋_GB2312"/>
          <w:b/>
          <w:bCs/>
          <w:color w:val="auto"/>
          <w:sz w:val="32"/>
          <w:szCs w:val="32"/>
          <w:lang w:eastAsia="zh-CN" w:bidi="ar-SA"/>
        </w:rPr>
        <w:t>（市生态环境局汉阴分局、县水利局按职责分工负责，相关镇配合落实）</w:t>
      </w:r>
    </w:p>
    <w:p>
      <w:pPr>
        <w:pStyle w:val="2"/>
        <w:spacing w:line="560" w:lineRule="exact"/>
        <w:ind w:firstLine="0" w:firstLineChars="0"/>
        <w:rPr>
          <w:rFonts w:eastAsia="黑体"/>
          <w:color w:val="auto"/>
          <w:sz w:val="32"/>
          <w:szCs w:val="32"/>
          <w:lang w:eastAsia="zh-CN" w:bidi="ar-SA"/>
        </w:rPr>
      </w:pPr>
      <w:r>
        <w:rPr>
          <w:rFonts w:hint="eastAsia" w:eastAsia="黑体"/>
          <w:color w:val="auto"/>
          <w:sz w:val="32"/>
          <w:szCs w:val="32"/>
          <w:lang w:eastAsia="zh-CN" w:bidi="ar-SA"/>
        </w:rPr>
        <w:t>　　</w:t>
      </w:r>
      <w:r>
        <w:rPr>
          <w:rFonts w:eastAsia="黑体"/>
          <w:color w:val="auto"/>
          <w:sz w:val="32"/>
          <w:szCs w:val="32"/>
          <w:lang w:eastAsia="zh-CN" w:bidi="ar-SA"/>
        </w:rPr>
        <w:t>三、保障措施</w:t>
      </w:r>
    </w:p>
    <w:p>
      <w:pPr>
        <w:pStyle w:val="4"/>
        <w:widowControl/>
        <w:spacing w:line="560" w:lineRule="exact"/>
        <w:ind w:firstLine="0" w:firstLineChars="0"/>
        <w:rPr>
          <w:rFonts w:hint="default" w:ascii="Times New Roman" w:hAnsi="Times New Roman" w:eastAsia="仿宋_GB2312"/>
          <w:color w:val="auto"/>
          <w:sz w:val="32"/>
          <w:szCs w:val="32"/>
        </w:rPr>
      </w:pPr>
      <w:r>
        <w:rPr>
          <w:rFonts w:hint="eastAsia" w:ascii="仿宋_GB2312" w:hAnsi="Times New Roman" w:eastAsia="仿宋_GB2312"/>
          <w:b/>
          <w:bCs/>
          <w:color w:val="auto"/>
          <w:kern w:val="2"/>
          <w:sz w:val="32"/>
          <w:szCs w:val="32"/>
          <w:lang w:eastAsia="zh-CN"/>
        </w:rPr>
        <w:t>　　</w:t>
      </w:r>
      <w:r>
        <w:rPr>
          <w:rFonts w:hint="default" w:ascii="仿宋_GB2312" w:hAnsi="Times New Roman" w:eastAsia="仿宋_GB2312"/>
          <w:b/>
          <w:bCs/>
          <w:color w:val="auto"/>
          <w:kern w:val="2"/>
          <w:sz w:val="32"/>
          <w:szCs w:val="32"/>
        </w:rPr>
        <w:t>16.强化组织领导。</w:t>
      </w:r>
      <w:r>
        <w:rPr>
          <w:rFonts w:hint="default" w:ascii="Times New Roman" w:hAnsi="Times New Roman" w:eastAsia="仿宋_GB2312"/>
          <w:color w:val="auto"/>
          <w:sz w:val="32"/>
          <w:szCs w:val="32"/>
        </w:rPr>
        <w:t>各镇</w:t>
      </w:r>
      <w:r>
        <w:rPr>
          <w:rFonts w:ascii="Times New Roman" w:hAnsi="Times New Roman" w:eastAsia="仿宋_GB2312"/>
          <w:color w:val="auto"/>
          <w:sz w:val="32"/>
          <w:szCs w:val="32"/>
        </w:rPr>
        <w:t>、</w:t>
      </w:r>
      <w:r>
        <w:rPr>
          <w:rFonts w:hint="default" w:ascii="Times New Roman" w:hAnsi="Times New Roman" w:eastAsia="仿宋_GB2312"/>
          <w:color w:val="auto"/>
          <w:sz w:val="32"/>
          <w:szCs w:val="32"/>
        </w:rPr>
        <w:t>各有关部门要按照本方案，明确责任分工，加强协调配合，形成工作合力；完善保障措施，合理安排重点任务和治理项目，落实资金，扎实推进水污染防治工作。</w:t>
      </w:r>
      <w:r>
        <w:rPr>
          <w:rFonts w:hint="default" w:ascii="Times New Roman" w:hAnsi="Times New Roman" w:eastAsia="仿宋_GB2312"/>
          <w:color w:val="auto"/>
          <w:sz w:val="31"/>
          <w:szCs w:val="31"/>
        </w:rPr>
        <w:t>工作进度实行月调度制，每月30日前报送本月工作进展情况；2022年</w:t>
      </w:r>
      <w:r>
        <w:rPr>
          <w:rFonts w:hint="default" w:ascii="Times New Roman" w:hAnsi="Times New Roman" w:eastAsia="仿宋_GB2312"/>
          <w:color w:val="auto"/>
          <w:sz w:val="32"/>
          <w:szCs w:val="32"/>
        </w:rPr>
        <w:t>12月10日前，各镇各有关部门将碧水保卫战工作年度自查报告及印证资料报市生态环境局汉阴分局。</w:t>
      </w:r>
      <w:r>
        <w:rPr>
          <w:rFonts w:ascii="仿宋_GB2312" w:hAnsi="Times New Roman" w:eastAsia="仿宋_GB2312"/>
          <w:b/>
          <w:bCs/>
          <w:color w:val="auto"/>
          <w:sz w:val="32"/>
          <w:szCs w:val="32"/>
        </w:rPr>
        <w:t>（市生态环境局汉阴分局牵头，相关部门、各镇负责落实）</w:t>
      </w:r>
    </w:p>
    <w:p>
      <w:pPr>
        <w:autoSpaceDE w:val="0"/>
        <w:autoSpaceDN w:val="0"/>
        <w:adjustRightInd w:val="0"/>
        <w:snapToGrid w:val="0"/>
        <w:spacing w:line="560" w:lineRule="exact"/>
        <w:ind w:firstLine="0" w:firstLineChars="0"/>
        <w:rPr>
          <w:rFonts w:ascii="仿宋_GB2312" w:eastAsia="仿宋_GB2312"/>
          <w:b/>
          <w:bCs/>
          <w:color w:val="auto"/>
          <w:sz w:val="32"/>
          <w:szCs w:val="32"/>
          <w:lang w:val="zh-CN" w:eastAsia="zh-CN" w:bidi="ar-SA"/>
        </w:rPr>
      </w:pPr>
      <w:r>
        <w:rPr>
          <w:rFonts w:hint="eastAsia" w:ascii="仿宋_GB2312" w:eastAsia="仿宋_GB2312"/>
          <w:b/>
          <w:bCs/>
          <w:color w:val="auto"/>
          <w:kern w:val="2"/>
          <w:sz w:val="32"/>
          <w:szCs w:val="32"/>
          <w:lang w:eastAsia="zh-CN" w:bidi="ar-SA"/>
        </w:rPr>
        <w:t>　　</w:t>
      </w:r>
      <w:r>
        <w:rPr>
          <w:rFonts w:ascii="仿宋_GB2312" w:eastAsia="仿宋_GB2312"/>
          <w:b/>
          <w:bCs/>
          <w:color w:val="auto"/>
          <w:kern w:val="2"/>
          <w:sz w:val="32"/>
          <w:szCs w:val="32"/>
          <w:lang w:eastAsia="zh-CN" w:bidi="ar-SA"/>
        </w:rPr>
        <w:t>17.严格督查考核。</w:t>
      </w:r>
      <w:r>
        <w:rPr>
          <w:rFonts w:eastAsia="仿宋_GB2312"/>
          <w:color w:val="auto"/>
          <w:sz w:val="32"/>
          <w:szCs w:val="32"/>
          <w:lang w:val="zh-CN" w:eastAsia="zh-CN" w:bidi="ar-SA"/>
        </w:rPr>
        <w:t>加强对重点用水单位、城镇污水处理厂、规模以上入河（湖库）排污口的监管，通过开展专项执法、专项督察、曝光约谈等措施，切实解决群众反映强烈、严重影响水环境质量的突出问题。</w:t>
      </w:r>
      <w:r>
        <w:rPr>
          <w:rFonts w:eastAsia="仿宋_GB2312"/>
          <w:color w:val="auto"/>
          <w:sz w:val="32"/>
          <w:szCs w:val="32"/>
          <w:lang w:eastAsia="zh-CN"/>
        </w:rPr>
        <w:t>市生态环境局汉阴分局严格按照《汉阴县2022年生态环境保护工作考核办法》（汉政办发〔2022〕11号），对各镇、各有关部门年度目标完成情况开展评估并纳入考核。</w:t>
      </w:r>
      <w:r>
        <w:rPr>
          <w:rFonts w:hint="eastAsia" w:ascii="仿宋_GB2312" w:eastAsia="仿宋_GB2312"/>
          <w:b/>
          <w:bCs/>
          <w:color w:val="auto"/>
          <w:sz w:val="32"/>
          <w:szCs w:val="32"/>
          <w:lang w:eastAsia="zh-CN" w:bidi="ar-SA"/>
        </w:rPr>
        <w:t>（市生态环境局汉阴分局牵头，县纪委监委、县委组织部、县考核办参与）</w:t>
      </w:r>
    </w:p>
    <w:p>
      <w:pPr>
        <w:pStyle w:val="4"/>
        <w:widowControl/>
        <w:spacing w:line="560" w:lineRule="exact"/>
        <w:ind w:firstLine="0" w:firstLineChars="0"/>
        <w:rPr>
          <w:rFonts w:hint="default" w:ascii="Times New Roman" w:hAnsi="Times New Roman"/>
          <w:color w:val="auto"/>
        </w:rPr>
      </w:pPr>
      <w:r>
        <w:rPr>
          <w:rFonts w:hint="eastAsia" w:ascii="仿宋_GB2312" w:hAnsi="Times New Roman" w:eastAsia="仿宋_GB2312"/>
          <w:b/>
          <w:bCs/>
          <w:color w:val="auto"/>
          <w:kern w:val="2"/>
          <w:sz w:val="32"/>
          <w:szCs w:val="32"/>
          <w:lang w:eastAsia="zh-CN"/>
        </w:rPr>
        <w:t>　　</w:t>
      </w:r>
      <w:r>
        <w:rPr>
          <w:rFonts w:hint="default" w:ascii="仿宋_GB2312" w:hAnsi="Times New Roman" w:eastAsia="仿宋_GB2312"/>
          <w:b/>
          <w:bCs/>
          <w:color w:val="auto"/>
          <w:kern w:val="2"/>
          <w:sz w:val="32"/>
          <w:szCs w:val="32"/>
        </w:rPr>
        <w:t>18.加大资金投入。</w:t>
      </w:r>
      <w:r>
        <w:rPr>
          <w:rFonts w:hint="default" w:ascii="Times New Roman" w:hAnsi="Times New Roman" w:eastAsia="仿宋_GB2312"/>
          <w:color w:val="auto"/>
          <w:kern w:val="2"/>
          <w:sz w:val="32"/>
          <w:szCs w:val="32"/>
        </w:rPr>
        <w:t>加强项目征集和储备，积极向上争取项目资金，加大水污染防治资金投入力度，强化重点项目资金保障。</w:t>
      </w:r>
      <w:r>
        <w:rPr>
          <w:rFonts w:ascii="仿宋_GB2312" w:hAnsi="Times New Roman" w:eastAsia="仿宋_GB2312"/>
          <w:b/>
          <w:bCs/>
          <w:color w:val="auto"/>
          <w:sz w:val="32"/>
          <w:szCs w:val="32"/>
        </w:rPr>
        <w:t>（县财政局牵头，相关部门参与）</w:t>
      </w:r>
    </w:p>
    <w:p>
      <w:pPr>
        <w:pStyle w:val="2"/>
        <w:spacing w:line="560" w:lineRule="exact"/>
        <w:ind w:firstLine="0" w:firstLineChars="0"/>
        <w:rPr>
          <w:color w:val="auto"/>
          <w:lang w:eastAsia="zh-CN"/>
        </w:rPr>
      </w:pPr>
      <w:r>
        <w:rPr>
          <w:rFonts w:hint="eastAsia" w:ascii="仿宋_GB2312" w:eastAsia="仿宋_GB2312"/>
          <w:b/>
          <w:bCs/>
          <w:color w:val="auto"/>
          <w:kern w:val="2"/>
          <w:sz w:val="32"/>
          <w:szCs w:val="32"/>
          <w:lang w:eastAsia="zh-CN" w:bidi="ar-SA"/>
        </w:rPr>
        <w:t>　　</w:t>
      </w:r>
      <w:r>
        <w:rPr>
          <w:rFonts w:ascii="仿宋_GB2312" w:eastAsia="仿宋_GB2312"/>
          <w:b/>
          <w:bCs/>
          <w:color w:val="auto"/>
          <w:kern w:val="2"/>
          <w:sz w:val="32"/>
          <w:szCs w:val="32"/>
          <w:lang w:eastAsia="zh-CN" w:bidi="ar-SA"/>
        </w:rPr>
        <w:t>19.加强宣传引导。</w:t>
      </w:r>
      <w:r>
        <w:rPr>
          <w:rFonts w:eastAsia="仿宋_GB2312"/>
          <w:color w:val="auto"/>
          <w:sz w:val="32"/>
          <w:szCs w:val="32"/>
          <w:lang w:val="zh-CN" w:eastAsia="zh-CN" w:bidi="ar-SA"/>
        </w:rPr>
        <w:t>充分利用各类媒介，广泛宣传水资源、水环境和水生态保护工作知识，组织开展形式多样的宣传教育活动，提高公众水生态环境保护意识，营造全社会关心、支持、参与保护水环境的良好氛围，拓宽公众参与渠道，强化各类媒体的舆论引导和社会监督作用。</w:t>
      </w:r>
      <w:r>
        <w:rPr>
          <w:rFonts w:hint="eastAsia" w:ascii="仿宋_GB2312" w:eastAsia="仿宋_GB2312"/>
          <w:b/>
          <w:bCs/>
          <w:color w:val="auto"/>
          <w:sz w:val="32"/>
          <w:szCs w:val="32"/>
          <w:lang w:val="zh-CN" w:eastAsia="zh-CN" w:bidi="ar-SA"/>
        </w:rPr>
        <w:t>（</w:t>
      </w:r>
      <w:r>
        <w:rPr>
          <w:rFonts w:hint="eastAsia" w:ascii="仿宋_GB2312" w:eastAsia="仿宋_GB2312"/>
          <w:b/>
          <w:bCs/>
          <w:color w:val="auto"/>
          <w:sz w:val="32"/>
          <w:szCs w:val="32"/>
          <w:lang w:eastAsia="zh-CN" w:bidi="ar-SA"/>
        </w:rPr>
        <w:t>县委宣传部牵头，相关部门参与</w:t>
      </w:r>
      <w:r>
        <w:rPr>
          <w:rFonts w:hint="eastAsia" w:ascii="仿宋_GB2312" w:eastAsia="仿宋_GB2312"/>
          <w:b/>
          <w:bCs/>
          <w:color w:val="auto"/>
          <w:sz w:val="32"/>
          <w:szCs w:val="32"/>
          <w:lang w:val="zh-CN" w:eastAsia="zh-CN" w:bidi="ar-SA"/>
        </w:rPr>
        <w:t>）</w:t>
      </w:r>
    </w:p>
    <w:p>
      <w:pPr>
        <w:pStyle w:val="4"/>
        <w:widowControl/>
        <w:spacing w:line="560" w:lineRule="exact"/>
        <w:ind w:firstLine="0" w:firstLineChars="0"/>
        <w:rPr>
          <w:rFonts w:hint="eastAsia" w:ascii="方正小标宋简体" w:eastAsia="方正小标宋简体"/>
          <w:color w:val="auto"/>
          <w:sz w:val="44"/>
          <w:szCs w:val="44"/>
          <w:lang w:eastAsia="zh-CN"/>
        </w:rPr>
      </w:pPr>
      <w:r>
        <w:rPr>
          <w:rFonts w:hint="eastAsia" w:ascii="仿宋_GB2312" w:hAnsi="Times New Roman" w:eastAsia="仿宋_GB2312"/>
          <w:b/>
          <w:bCs/>
          <w:color w:val="auto"/>
          <w:kern w:val="2"/>
          <w:sz w:val="32"/>
          <w:szCs w:val="32"/>
          <w:lang w:eastAsia="zh-CN"/>
        </w:rPr>
        <w:t>　　</w:t>
      </w:r>
      <w:r>
        <w:rPr>
          <w:rFonts w:hint="default" w:ascii="仿宋_GB2312" w:hAnsi="Times New Roman" w:eastAsia="仿宋_GB2312"/>
          <w:b/>
          <w:bCs/>
          <w:color w:val="auto"/>
          <w:kern w:val="2"/>
          <w:sz w:val="32"/>
          <w:szCs w:val="32"/>
        </w:rPr>
        <w:t>20.完善信息公开。</w:t>
      </w:r>
      <w:r>
        <w:rPr>
          <w:rFonts w:hint="default" w:ascii="Times New Roman" w:hAnsi="Times New Roman" w:eastAsia="仿宋_GB2312"/>
          <w:color w:val="auto"/>
          <w:sz w:val="32"/>
          <w:szCs w:val="32"/>
          <w:lang w:val="zh-CN"/>
        </w:rPr>
        <w:t>定期向社会公布本行政区域水环境质量、饮用水水源地水质、重点工作进展情况和环境违法典型案件等，</w:t>
      </w:r>
      <w:r>
        <w:rPr>
          <w:rFonts w:hint="default" w:ascii="Times New Roman" w:hAnsi="Times New Roman" w:eastAsia="仿宋_GB2312"/>
          <w:color w:val="auto"/>
          <w:sz w:val="32"/>
          <w:szCs w:val="32"/>
        </w:rPr>
        <w:t>完善环境信息公开制度，</w:t>
      </w:r>
      <w:r>
        <w:rPr>
          <w:rFonts w:hint="default" w:ascii="Times New Roman" w:hAnsi="Times New Roman" w:eastAsia="仿宋_GB2312"/>
          <w:color w:val="auto"/>
          <w:sz w:val="32"/>
          <w:szCs w:val="32"/>
          <w:lang w:val="zh-CN"/>
        </w:rPr>
        <w:t>加强重特大突发环境事件信息公开，对涉及群众切身利益的重大项目及时主动公开，主动接受社会监督。</w:t>
      </w:r>
      <w:r>
        <w:rPr>
          <w:rFonts w:ascii="仿宋_GB2312" w:hAnsi="Times New Roman" w:eastAsia="仿宋_GB2312"/>
          <w:b/>
          <w:bCs/>
          <w:color w:val="auto"/>
          <w:sz w:val="32"/>
          <w:szCs w:val="32"/>
        </w:rPr>
        <w:t>（市生态环境局汉阴分局牵头，相关部门参与）</w:t>
      </w:r>
      <w:r>
        <w:rPr>
          <w:rFonts w:ascii="仿宋_GB2312" w:hAnsi="Times New Roman" w:eastAsia="仿宋_GB2312"/>
          <w:color w:val="auto"/>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55BD3"/>
    <w:multiLevelType w:val="singleLevel"/>
    <w:tmpl w:val="13255BD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MTA2Zjg4YzBhZjExN2U3YzM5NmZmNDAyOTE5NTYifQ=="/>
  </w:docVars>
  <w:rsids>
    <w:rsidRoot w:val="6B292B9A"/>
    <w:rsid w:val="6B292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annotation text"/>
    <w:basedOn w:val="1"/>
    <w:qFormat/>
    <w:uiPriority w:val="0"/>
    <w:pPr>
      <w:widowControl/>
    </w:pPr>
    <w:rPr>
      <w:rFonts w:ascii="Calibri" w:hAnsi="Calibri"/>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lang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2022-09-22T07:55:00Z</dcterms:created>
  <dc:creator>Administrator</dc:creator>
  <cp:lastModifiedBy>Administrator</cp:lastModifiedBy>
  <dcterms:modified xsi:type="dcterms:W3CDTF">2022-09-22T07:56:36Z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24CEEDB6DBD4413489153DB8A6F79DA3</vt:lpwstr>
  </property>
</Properties>
</file>