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6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>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560" w:lineRule="exact"/>
        <w:ind w:left="249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18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4"/>
          <w:sz w:val="40"/>
          <w:szCs w:val="40"/>
        </w:rPr>
        <w:t>4+7+9”条重点产业链和4个万亿级产业集群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2" w:firstLine="62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全</w:t>
      </w:r>
      <w:r>
        <w:rPr>
          <w:rFonts w:ascii="楷体" w:hAnsi="楷体" w:eastAsia="楷体" w:cs="楷体"/>
          <w:spacing w:val="-9"/>
          <w:sz w:val="31"/>
          <w:szCs w:val="31"/>
        </w:rPr>
        <w:t>省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24</w:t>
      </w:r>
      <w:r>
        <w:rPr>
          <w:rFonts w:ascii="楷体" w:hAnsi="楷体" w:eastAsia="楷体" w:cs="楷体"/>
          <w:spacing w:val="-9"/>
          <w:sz w:val="31"/>
          <w:szCs w:val="31"/>
        </w:rPr>
        <w:t>条制造业重点产业链。</w:t>
      </w:r>
      <w:r>
        <w:rPr>
          <w:rFonts w:ascii="仿宋" w:hAnsi="仿宋" w:eastAsia="仿宋" w:cs="仿宋"/>
          <w:spacing w:val="-9"/>
          <w:sz w:val="31"/>
          <w:szCs w:val="31"/>
        </w:rPr>
        <w:t>机床、光子、航空、商用车(重</w:t>
      </w:r>
      <w:r>
        <w:rPr>
          <w:rFonts w:ascii="仿宋" w:hAnsi="仿宋" w:eastAsia="仿宋" w:cs="仿宋"/>
          <w:spacing w:val="-2"/>
          <w:sz w:val="31"/>
          <w:szCs w:val="31"/>
        </w:rPr>
        <w:t>卡)、生物医</w:t>
      </w:r>
      <w:r>
        <w:rPr>
          <w:rFonts w:ascii="仿宋" w:hAnsi="仿宋" w:eastAsia="仿宋" w:cs="仿宋"/>
          <w:spacing w:val="-1"/>
          <w:sz w:val="31"/>
          <w:szCs w:val="31"/>
        </w:rPr>
        <w:t>药、钛及钛合金、新型显示、半导体及集成电路、太</w:t>
      </w:r>
      <w:r>
        <w:rPr>
          <w:rFonts w:ascii="仿宋" w:hAnsi="仿宋" w:eastAsia="仿宋" w:cs="仿宋"/>
          <w:spacing w:val="8"/>
          <w:sz w:val="31"/>
          <w:szCs w:val="31"/>
        </w:rPr>
        <w:t>阳能光</w:t>
      </w:r>
      <w:r>
        <w:rPr>
          <w:rFonts w:ascii="仿宋" w:hAnsi="仿宋" w:eastAsia="仿宋" w:cs="仿宋"/>
          <w:spacing w:val="5"/>
          <w:sz w:val="31"/>
          <w:szCs w:val="31"/>
        </w:rPr>
        <w:t>伏</w:t>
      </w:r>
      <w:r>
        <w:rPr>
          <w:rFonts w:ascii="仿宋" w:hAnsi="仿宋" w:eastAsia="仿宋" w:cs="仿宋"/>
          <w:spacing w:val="4"/>
          <w:sz w:val="31"/>
          <w:szCs w:val="31"/>
        </w:rPr>
        <w:t>，输变电装备、乳制品、无人机、氢能、增材制造、钢</w:t>
      </w:r>
      <w:r>
        <w:rPr>
          <w:rFonts w:ascii="仿宋" w:hAnsi="仿宋" w:eastAsia="仿宋" w:cs="仿宋"/>
          <w:spacing w:val="-2"/>
          <w:sz w:val="31"/>
          <w:szCs w:val="31"/>
        </w:rPr>
        <w:t>铁</w:t>
      </w:r>
      <w:r>
        <w:rPr>
          <w:rFonts w:ascii="仿宋" w:hAnsi="仿宋" w:eastAsia="仿宋" w:cs="仿宋"/>
          <w:spacing w:val="-1"/>
          <w:sz w:val="31"/>
          <w:szCs w:val="31"/>
        </w:rPr>
        <w:t>深加工、乘用车 (新能源)、物联网、富硒食品、煤制烯烃(芳</w:t>
      </w:r>
      <w:r>
        <w:rPr>
          <w:rFonts w:ascii="仿宋" w:hAnsi="仿宋" w:eastAsia="仿宋" w:cs="仿宋"/>
          <w:spacing w:val="-9"/>
          <w:sz w:val="31"/>
          <w:szCs w:val="31"/>
        </w:rPr>
        <w:t>烃</w:t>
      </w:r>
      <w:r>
        <w:rPr>
          <w:rFonts w:ascii="仿宋" w:hAnsi="仿宋" w:eastAsia="仿宋" w:cs="仿宋"/>
          <w:spacing w:val="-8"/>
          <w:sz w:val="31"/>
          <w:szCs w:val="31"/>
        </w:rPr>
        <w:t>)深加工、铝镁深加工、陶瓷基复合材料、智能终端、传感器、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白</w:t>
      </w:r>
      <w:r>
        <w:rPr>
          <w:rFonts w:ascii="仿宋" w:hAnsi="仿宋" w:eastAsia="仿宋" w:cs="仿宋"/>
          <w:spacing w:val="-14"/>
          <w:sz w:val="31"/>
          <w:szCs w:val="31"/>
        </w:rPr>
        <w:t>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560" w:lineRule="exact"/>
        <w:ind w:right="95" w:firstLine="6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全省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楷体" w:hAnsi="楷体" w:eastAsia="楷体" w:cs="楷体"/>
          <w:spacing w:val="2"/>
          <w:sz w:val="31"/>
          <w:szCs w:val="31"/>
        </w:rPr>
        <w:t>条文化旅游业</w:t>
      </w:r>
      <w:r>
        <w:rPr>
          <w:rFonts w:ascii="楷体" w:hAnsi="楷体" w:eastAsia="楷体" w:cs="楷体"/>
          <w:spacing w:val="1"/>
          <w:sz w:val="31"/>
          <w:szCs w:val="31"/>
        </w:rPr>
        <w:t>重点产业链。</w:t>
      </w:r>
      <w:r>
        <w:rPr>
          <w:rFonts w:ascii="仿宋" w:hAnsi="仿宋" w:eastAsia="仿宋" w:cs="仿宋"/>
          <w:spacing w:val="1"/>
          <w:sz w:val="31"/>
          <w:szCs w:val="31"/>
        </w:rPr>
        <w:t>旅游产品与服务产业、文</w:t>
      </w:r>
      <w:r>
        <w:rPr>
          <w:rFonts w:ascii="仿宋" w:hAnsi="仿宋" w:eastAsia="仿宋" w:cs="仿宋"/>
          <w:spacing w:val="-2"/>
          <w:sz w:val="31"/>
          <w:szCs w:val="31"/>
        </w:rPr>
        <w:t>娱演艺</w:t>
      </w:r>
      <w:r>
        <w:rPr>
          <w:rFonts w:ascii="仿宋" w:hAnsi="仿宋" w:eastAsia="仿宋" w:cs="仿宋"/>
          <w:spacing w:val="-1"/>
          <w:sz w:val="31"/>
          <w:szCs w:val="31"/>
        </w:rPr>
        <w:t>、体育、出版印刷发行、创意设计与文化旅游制造业、会</w:t>
      </w:r>
      <w:r>
        <w:rPr>
          <w:rFonts w:ascii="仿宋" w:hAnsi="仿宋" w:eastAsia="仿宋" w:cs="仿宋"/>
          <w:spacing w:val="6"/>
          <w:sz w:val="31"/>
          <w:szCs w:val="31"/>
        </w:rPr>
        <w:t>展</w:t>
      </w:r>
      <w:r>
        <w:rPr>
          <w:rFonts w:ascii="仿宋" w:hAnsi="仿宋" w:eastAsia="仿宋" w:cs="仿宋"/>
          <w:spacing w:val="5"/>
          <w:sz w:val="31"/>
          <w:szCs w:val="31"/>
        </w:rPr>
        <w:t>及</w:t>
      </w:r>
      <w:r>
        <w:rPr>
          <w:rFonts w:ascii="仿宋" w:hAnsi="仿宋" w:eastAsia="仿宋" w:cs="仿宋"/>
          <w:spacing w:val="3"/>
          <w:sz w:val="31"/>
          <w:szCs w:val="31"/>
        </w:rPr>
        <w:t>配套服务、广播影视与网络视听。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" w:line="560" w:lineRule="exact"/>
        <w:ind w:left="36" w:right="156" w:firstLine="58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全省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9</w:t>
      </w:r>
      <w:r>
        <w:rPr>
          <w:rFonts w:ascii="楷体" w:hAnsi="楷体" w:eastAsia="楷体" w:cs="楷体"/>
          <w:spacing w:val="-1"/>
          <w:sz w:val="31"/>
          <w:szCs w:val="31"/>
        </w:rPr>
        <w:t>条现代农业重点产业链。</w:t>
      </w:r>
      <w:r>
        <w:rPr>
          <w:rFonts w:ascii="仿宋" w:hAnsi="仿宋" w:eastAsia="仿宋" w:cs="仿宋"/>
          <w:spacing w:val="-1"/>
          <w:sz w:val="31"/>
          <w:szCs w:val="31"/>
        </w:rPr>
        <w:t>生猪、蔬</w:t>
      </w:r>
      <w:r>
        <w:rPr>
          <w:rFonts w:ascii="仿宋" w:hAnsi="仿宋" w:eastAsia="仿宋" w:cs="仿宋"/>
          <w:sz w:val="31"/>
          <w:szCs w:val="31"/>
        </w:rPr>
        <w:t>菜、茶叶、家禽、</w:t>
      </w:r>
      <w:r>
        <w:rPr>
          <w:rFonts w:ascii="仿宋" w:hAnsi="仿宋" w:eastAsia="仿宋" w:cs="仿宋"/>
          <w:spacing w:val="2"/>
          <w:sz w:val="31"/>
          <w:szCs w:val="31"/>
        </w:rPr>
        <w:t>肉牛肉羊、羊乳、</w:t>
      </w:r>
      <w:r>
        <w:rPr>
          <w:rFonts w:ascii="仿宋" w:hAnsi="仿宋" w:eastAsia="仿宋" w:cs="仿宋"/>
          <w:spacing w:val="1"/>
          <w:sz w:val="31"/>
          <w:szCs w:val="31"/>
        </w:rPr>
        <w:t>食用菌、苹果、猕猴桃。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2" w:right="95" w:firstLine="61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全省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楷体" w:hAnsi="楷体" w:eastAsia="楷体" w:cs="楷体"/>
          <w:spacing w:val="2"/>
          <w:sz w:val="31"/>
          <w:szCs w:val="31"/>
        </w:rPr>
        <w:t>个万亿级产业集群。</w:t>
      </w:r>
      <w:r>
        <w:rPr>
          <w:rFonts w:ascii="仿宋" w:hAnsi="仿宋" w:eastAsia="仿宋" w:cs="仿宋"/>
          <w:spacing w:val="1"/>
          <w:sz w:val="31"/>
          <w:szCs w:val="31"/>
        </w:rPr>
        <w:t>现代能源产业集群、先进制造产</w:t>
      </w:r>
      <w:r>
        <w:rPr>
          <w:rFonts w:ascii="仿宋" w:hAnsi="仿宋" w:eastAsia="仿宋" w:cs="仿宋"/>
          <w:spacing w:val="3"/>
          <w:sz w:val="31"/>
          <w:szCs w:val="31"/>
        </w:rPr>
        <w:t>业集群、文化旅游产业集群、战略性新兴产业</w:t>
      </w:r>
      <w:bookmarkStart w:id="0" w:name="_GoBack"/>
      <w:bookmarkEnd w:id="0"/>
      <w:r>
        <w:rPr>
          <w:rFonts w:ascii="仿宋" w:hAnsi="仿宋" w:eastAsia="仿宋" w:cs="仿宋"/>
          <w:spacing w:val="3"/>
          <w:sz w:val="31"/>
          <w:szCs w:val="31"/>
        </w:rPr>
        <w:t>集群</w:t>
      </w:r>
      <w:r>
        <w:rPr>
          <w:rFonts w:ascii="仿宋" w:hAnsi="仿宋" w:eastAsia="仿宋" w:cs="仿宋"/>
          <w:sz w:val="31"/>
          <w:szCs w:val="31"/>
        </w:rPr>
        <w:t>。</w:t>
      </w:r>
    </w:p>
    <w:sectPr>
      <w:pgSz w:w="11906" w:h="16838"/>
      <w:pgMar w:top="1431" w:right="1406" w:bottom="1933" w:left="1600" w:header="0" w:footer="16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EyZjg1ZWJiOWVkNmQxNjhkNTQ3OWI3NGIzYmFiMTEifQ=="/>
  </w:docVars>
  <w:rsids>
    <w:rsidRoot w:val="00000000"/>
    <w:rsid w:val="023442C0"/>
    <w:rsid w:val="04700DA8"/>
    <w:rsid w:val="17D2209F"/>
    <w:rsid w:val="74C30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afterLines="0" w:afterAutospacing="0"/>
    </w:pPr>
    <w:rPr>
      <w:rFonts w:ascii="仿宋_GB2312" w:hAnsi="仿宋_GB2312"/>
      <w:sz w:val="32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</Words>
  <Characters>338</Characters>
  <TotalTime>1</TotalTime>
  <ScaleCrop>false</ScaleCrop>
  <LinksUpToDate>false</LinksUpToDate>
  <CharactersWithSpaces>339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2023-06-06T11:08:00Z</dcterms:created>
  <dc:creator>root</dc:creator>
  <cp:lastModifiedBy>七月</cp:lastModifiedBy>
  <dcterms:modified xsi:type="dcterms:W3CDTF">2023-06-06T09:46:19Z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2023-06-06T11:32:09Z</vt:filetime>
  </property>
  <property fmtid="{D5CDD505-2E9C-101B-9397-08002B2CF9AE}" pid="4" name="KSOProductBuildVer">
    <vt:lpwstr>2052-11.1.0.14309</vt:lpwstr>
  </property>
  <property fmtid="{D5CDD505-2E9C-101B-9397-08002B2CF9AE}" pid="5" name="ICV">
    <vt:lpwstr>F32E27487E2244B2B7D98789C09FBFCA_12</vt:lpwstr>
  </property>
</Properties>
</file>