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上半年驻村工作情况登记表</w:t>
      </w:r>
    </w:p>
    <w:tbl>
      <w:tblPr>
        <w:tblStyle w:val="4"/>
        <w:tblpPr w:leftFromText="180" w:rightFromText="180" w:vertAnchor="text" w:horzAnchor="page" w:tblpXSpec="center" w:tblpY="159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080"/>
        <w:gridCol w:w="1785"/>
        <w:gridCol w:w="600"/>
        <w:gridCol w:w="128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汉阴县政府办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所驻县镇村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汉阴县城关镇中堰村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驻村工作队队长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帮扶村基本情况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8522" w:type="dxa"/>
            <w:gridSpan w:val="6"/>
          </w:tcPr>
          <w:p>
            <w:pPr>
              <w:widowControl/>
              <w:adjustRightInd w:val="0"/>
              <w:snapToGrid w:val="0"/>
              <w:spacing w:line="360" w:lineRule="auto"/>
              <w:ind w:firstLine="504" w:firstLineChars="21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中堰村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位于县城东南方，面积3.5平方公里，辖10个村民小组，现有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常住人口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 xml:space="preserve"> 865户2752人，其中在册低保11户25人（含五保户5户5人），贫困户20户42人。耕地面积600亩，低保户、贫困户主要依靠国家政策（五保、低保、养老保险）、务工维持生计。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整体扶贫工作成效及2017年上半年主要工作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8522" w:type="dxa"/>
            <w:gridSpan w:val="6"/>
          </w:tcPr>
          <w:p>
            <w:pPr>
              <w:widowControl/>
              <w:adjustRightInd w:val="0"/>
              <w:snapToGrid w:val="0"/>
              <w:spacing w:line="360" w:lineRule="auto"/>
              <w:ind w:firstLine="504" w:firstLineChars="21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2017年为进一步确保中堰村脱贫攻坚取得实效，村“三委”和驻村工作队、帮扶干部按照脱贫攻坚任务要求，坚持分类指导、因户施策，从以下几方面扎实帮扶开展脱贫攻坚巩固提升工作。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504" w:firstLineChars="21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1、为确保脱贫攻坚工作有序开展，成立了中堰村脱贫攻坚工作领导小组，组长由城关镇联村副镇长担任，副组长由村主任、第一书记等同志担任，具体开展实施各村民小组脱贫攻坚巩固提升工作。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504" w:firstLineChars="21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村三委组织召开了村组干部、驻村工作队员、党员代表和群众代表大会，深入各小组召开了群众会和院落会，对贫困户对象按类别进行了核实和评议，扎实有效开展了2017年贫困户对象核实和数据清洗工作，在2014年以来中堰村建档立卡贫困户的基础上，认真分析研判，2017年实际帮扶对象20户，二榜公示无异议后，上报县脱贫攻坚指挥部，数据清洗工作程序严谨，效果明显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504" w:firstLineChars="21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3、充分发挥协调作用，推动中堰村重点项目建设，确保了阳安二线、平涧一级路征地拆迁等重点项目及安置点建设顺利推进，带动了集体经济发展。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下半年工作计划及后续打算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  <w:jc w:val="center"/>
        </w:trPr>
        <w:tc>
          <w:tcPr>
            <w:tcW w:w="8522" w:type="dxa"/>
            <w:gridSpan w:val="6"/>
          </w:tcPr>
          <w:p>
            <w:pPr>
              <w:widowControl/>
              <w:adjustRightInd w:val="0"/>
              <w:snapToGrid w:val="0"/>
              <w:spacing w:line="360" w:lineRule="auto"/>
              <w:ind w:firstLine="504" w:firstLineChars="21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下半年我们将按照脱贫攻坚政策，因户施策。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504" w:firstLineChars="21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1、继续做好镇、村干部脱贫帮扶责任人帮扶工作，第一书记每月不少于20天，帮扶干部确保“扶贫日”到村开展扶贫工作，力所能及帮扶解决问题，加大脱贫攻坚政策宣传，提升群众认知度和满意率；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504" w:firstLineChars="21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2、加快中堰村各项扶贫措施的落实，确保贫困户如期脱贫；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504" w:firstLineChars="21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3、加强扶贫政策的宣传，大力协调资金、重点项目落实，推动合作社和集体经济发展。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当前工作面临的困难及意见建议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NTBhOWRhNGQ1NzM0NDI2NTZlNDkxZjEwNDYwMGMifQ=="/>
  </w:docVars>
  <w:rsids>
    <w:rsidRoot w:val="0EBC0206"/>
    <w:rsid w:val="0AF7549B"/>
    <w:rsid w:val="0EBC0206"/>
    <w:rsid w:val="1D492DDE"/>
    <w:rsid w:val="24591F40"/>
    <w:rsid w:val="316B0505"/>
    <w:rsid w:val="35974745"/>
    <w:rsid w:val="41092876"/>
    <w:rsid w:val="41627205"/>
    <w:rsid w:val="41650A40"/>
    <w:rsid w:val="542D0189"/>
    <w:rsid w:val="619924D2"/>
    <w:rsid w:val="672907C3"/>
    <w:rsid w:val="6C047A66"/>
    <w:rsid w:val="7F2F06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2017-06-28T11:06:00Z</dcterms:created>
  <dc:creator>Administrator</dc:creator>
  <cp:lastModifiedBy>西瑞</cp:lastModifiedBy>
  <cp:lastPrinted>2017-06-28T11:21:00Z</cp:lastPrinted>
  <dcterms:modified xsi:type="dcterms:W3CDTF">2023-10-25T03:21:03Z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23E51C8FDE5348FDA8D0D4BE663D81C4_12</vt:lpwstr>
  </property>
</Properties>
</file>