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overflowPunct w:val="0"/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汉阴县小额信贷（脱贫巩固贷）风险周转金使用审批表</w:t>
      </w:r>
    </w:p>
    <w:bookmarkEnd w:id="0"/>
    <w:p>
      <w:pPr>
        <w:widowControl/>
        <w:overflowPunct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4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644"/>
        <w:gridCol w:w="1095"/>
        <w:gridCol w:w="1605"/>
        <w:gridCol w:w="108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1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借款人姓名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overflowPunct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地址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借款金额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期限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1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累计归还本息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余额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逾期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1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借款人家庭基本情况（可另附说明）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1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申请风险周转金使用原因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1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申请风险周转金使用金额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1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所在银行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1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县乡村振兴局审核意见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overflowPunct w:val="0"/>
        <w:spacing w:line="560" w:lineRule="exact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备注：本表由银行业金融机构填写。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55A3151E"/>
    <w:rsid w:val="55A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autoRedefine/>
    <w:qFormat/>
    <w:uiPriority w:val="0"/>
    <w:pPr>
      <w:widowControl w:val="0"/>
      <w:ind w:left="840" w:hanging="420"/>
      <w:jc w:val="both"/>
    </w:pPr>
    <w:rPr>
      <w:rFonts w:ascii="Calibri" w:hAnsi="Calibri" w:eastAsia="宋体" w:cs="Times New Roman"/>
      <w:kern w:val="2"/>
      <w:sz w:val="24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2024-01-19T09:21:00Z</dcterms:created>
  <dc:creator>你微笑时很美</dc:creator>
  <cp:lastModifiedBy>你微笑时很美</cp:lastModifiedBy>
  <dcterms:modified xsi:type="dcterms:W3CDTF">2024-01-19T09:21:46Z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3BFBAC95C3FE4495B349B8430277B206_11</vt:lpwstr>
  </property>
</Properties>
</file>