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汉阴县2023年行政处罚情况统计表</w:t>
      </w:r>
    </w:p>
    <w:tbl>
      <w:tblPr>
        <w:tblStyle w:val="5"/>
        <w:tblpPr w:leftFromText="180" w:rightFromText="180" w:vertAnchor="page" w:horzAnchor="page" w:tblpX="1440" w:tblpY="3454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328"/>
        <w:gridCol w:w="1328"/>
        <w:gridCol w:w="1295"/>
        <w:gridCol w:w="905"/>
        <w:gridCol w:w="1214"/>
        <w:gridCol w:w="880"/>
        <w:gridCol w:w="878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560" w:type="dxa"/>
            <w:gridSpan w:val="9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1"/>
                <w:szCs w:val="21"/>
                <w:lang w:eastAsia="zh-CN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80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default" w:eastAsia="楷体_GB2312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ascii="楷体_GB2312" w:hAnsi="微软雅黑" w:eastAsia="楷体_GB2312" w:cs="楷体_GB2312"/>
                <w:b/>
                <w:bCs w:val="0"/>
                <w:color w:val="auto"/>
                <w:sz w:val="21"/>
                <w:szCs w:val="21"/>
              </w:rPr>
              <w:t>警告</w:t>
            </w:r>
            <w:r>
              <w:rPr>
                <w:rStyle w:val="7"/>
                <w:rFonts w:hint="eastAsia" w:ascii="楷体_GB2312" w:hAnsi="微软雅黑" w:eastAsia="楷体_GB2312" w:cs="楷体_GB2312"/>
                <w:b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Style w:val="7"/>
                <w:rFonts w:hint="eastAsia" w:ascii="楷体_GB2312" w:hAnsi="微软雅黑" w:eastAsia="楷体_GB2312" w:cs="楷体_GB2312"/>
                <w:b/>
                <w:bCs w:val="0"/>
                <w:color w:val="auto"/>
                <w:sz w:val="21"/>
                <w:szCs w:val="21"/>
                <w:lang w:val="en-US" w:eastAsia="zh-CN"/>
              </w:rPr>
              <w:t>通报批评</w:t>
            </w:r>
          </w:p>
        </w:tc>
        <w:tc>
          <w:tcPr>
            <w:tcW w:w="132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Style w:val="7"/>
                <w:rFonts w:ascii="楷体_GB2312" w:hAnsi="微软雅黑" w:eastAsia="楷体_GB2312" w:cs="楷体_GB2312"/>
                <w:b/>
                <w:bCs w:val="0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b/>
                <w:bCs w:val="0"/>
                <w:color w:val="auto"/>
                <w:sz w:val="21"/>
                <w:szCs w:val="21"/>
                <w:lang w:eastAsia="zh-CN"/>
              </w:rPr>
              <w:t>罚款、</w:t>
            </w:r>
            <w:r>
              <w:rPr>
                <w:rStyle w:val="7"/>
                <w:rFonts w:ascii="楷体_GB2312" w:hAnsi="微软雅黑" w:eastAsia="楷体_GB2312" w:cs="楷体_GB2312"/>
                <w:b/>
                <w:bCs w:val="0"/>
                <w:color w:val="auto"/>
                <w:sz w:val="21"/>
                <w:szCs w:val="21"/>
              </w:rPr>
              <w:t>没收违法所得、没收非法</w:t>
            </w:r>
          </w:p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b/>
                <w:bCs w:val="0"/>
                <w:color w:val="auto"/>
                <w:sz w:val="21"/>
                <w:szCs w:val="21"/>
              </w:rPr>
            </w:pPr>
            <w:r>
              <w:rPr>
                <w:rStyle w:val="7"/>
                <w:rFonts w:ascii="楷体_GB2312" w:hAnsi="微软雅黑" w:eastAsia="楷体_GB2312" w:cs="楷体_GB2312"/>
                <w:b/>
                <w:bCs w:val="0"/>
                <w:color w:val="auto"/>
                <w:sz w:val="21"/>
                <w:szCs w:val="21"/>
              </w:rPr>
              <w:t>财物</w:t>
            </w:r>
          </w:p>
        </w:tc>
        <w:tc>
          <w:tcPr>
            <w:tcW w:w="132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auto"/>
                <w:sz w:val="21"/>
                <w:szCs w:val="21"/>
              </w:rPr>
              <w:t>暂扣许可证件、降低资质等级、吊销许可证件</w:t>
            </w:r>
          </w:p>
        </w:tc>
        <w:tc>
          <w:tcPr>
            <w:tcW w:w="129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楷体" w:hAnsi="楷体" w:eastAsia="楷体" w:cs="楷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限制开展生产经营活动、责令停产停业、责令关闭、限制从业</w:t>
            </w:r>
          </w:p>
        </w:tc>
        <w:tc>
          <w:tcPr>
            <w:tcW w:w="90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</w:rPr>
            </w:pPr>
            <w:r>
              <w:rPr>
                <w:rStyle w:val="7"/>
                <w:rFonts w:ascii="楷体_GB2312" w:hAnsi="微软雅黑" w:eastAsia="楷体_GB2312" w:cs="楷体_GB2312"/>
                <w:b/>
                <w:bCs w:val="0"/>
                <w:color w:val="auto"/>
                <w:sz w:val="21"/>
                <w:szCs w:val="21"/>
              </w:rPr>
              <w:t>行政</w:t>
            </w:r>
          </w:p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b/>
                <w:bCs w:val="0"/>
                <w:color w:val="auto"/>
                <w:sz w:val="21"/>
                <w:szCs w:val="21"/>
              </w:rPr>
            </w:pPr>
            <w:r>
              <w:rPr>
                <w:rStyle w:val="7"/>
                <w:rFonts w:ascii="楷体_GB2312" w:hAnsi="微软雅黑" w:eastAsia="楷体_GB2312" w:cs="楷体_GB2312"/>
                <w:b/>
                <w:bCs w:val="0"/>
                <w:color w:val="auto"/>
                <w:sz w:val="21"/>
                <w:szCs w:val="21"/>
              </w:rPr>
              <w:t>拘留</w:t>
            </w:r>
          </w:p>
        </w:tc>
        <w:tc>
          <w:tcPr>
            <w:tcW w:w="121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b/>
                <w:bCs w:val="0"/>
                <w:color w:val="auto"/>
                <w:sz w:val="21"/>
                <w:szCs w:val="21"/>
              </w:rPr>
            </w:pPr>
            <w:r>
              <w:rPr>
                <w:rStyle w:val="7"/>
                <w:rFonts w:ascii="楷体_GB2312" w:hAnsi="微软雅黑" w:eastAsia="楷体_GB2312" w:cs="楷体_GB2312"/>
                <w:b/>
                <w:bCs w:val="0"/>
                <w:color w:val="auto"/>
                <w:sz w:val="21"/>
                <w:szCs w:val="21"/>
              </w:rPr>
              <w:t>其他行政处罚</w:t>
            </w:r>
          </w:p>
        </w:tc>
        <w:tc>
          <w:tcPr>
            <w:tcW w:w="88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Style w:val="7"/>
                <w:rFonts w:ascii="楷体_GB2312" w:hAnsi="微软雅黑" w:eastAsia="楷体_GB2312" w:cs="楷体_GB2312"/>
                <w:b/>
                <w:bCs w:val="0"/>
                <w:color w:val="auto"/>
                <w:sz w:val="21"/>
                <w:szCs w:val="21"/>
              </w:rPr>
            </w:pPr>
            <w:r>
              <w:rPr>
                <w:rStyle w:val="7"/>
                <w:rFonts w:ascii="楷体_GB2312" w:hAnsi="微软雅黑" w:eastAsia="楷体_GB2312" w:cs="楷体_GB2312"/>
                <w:b/>
                <w:bCs w:val="0"/>
                <w:color w:val="auto"/>
                <w:sz w:val="21"/>
                <w:szCs w:val="21"/>
              </w:rPr>
              <w:t>合计</w:t>
            </w:r>
          </w:p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b/>
                <w:bCs w:val="0"/>
                <w:color w:val="auto"/>
                <w:sz w:val="21"/>
                <w:szCs w:val="21"/>
              </w:rPr>
            </w:pPr>
            <w:r>
              <w:rPr>
                <w:rStyle w:val="7"/>
                <w:rFonts w:ascii="楷体_GB2312" w:hAnsi="微软雅黑" w:eastAsia="楷体_GB2312" w:cs="楷体_GB2312"/>
                <w:b/>
                <w:bCs w:val="0"/>
                <w:color w:val="auto"/>
                <w:sz w:val="21"/>
                <w:szCs w:val="21"/>
              </w:rPr>
              <w:t>（宗）</w:t>
            </w:r>
          </w:p>
        </w:tc>
        <w:tc>
          <w:tcPr>
            <w:tcW w:w="87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ascii="楷体" w:hAnsi="楷体" w:eastAsia="楷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1"/>
                <w:szCs w:val="21"/>
              </w:rPr>
              <w:t>罚款金额（万元）</w:t>
            </w:r>
          </w:p>
        </w:tc>
        <w:tc>
          <w:tcPr>
            <w:tcW w:w="93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1"/>
                <w:szCs w:val="21"/>
                <w:lang w:eastAsia="zh-CN"/>
              </w:rPr>
              <w:t>罚没金额</w:t>
            </w:r>
          </w:p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1"/>
                <w:szCs w:val="21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16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23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1.97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汉阴县2023年行政许可情况统计表</w:t>
      </w:r>
    </w:p>
    <w:tbl>
      <w:tblPr>
        <w:tblStyle w:val="5"/>
        <w:tblpPr w:leftFromText="180" w:rightFromText="180" w:vertAnchor="text" w:horzAnchor="page" w:tblpX="1575" w:tblpY="234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836"/>
        <w:gridCol w:w="1836"/>
        <w:gridCol w:w="183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180" w:type="dxa"/>
            <w:gridSpan w:val="5"/>
            <w:vAlign w:val="top"/>
          </w:tcPr>
          <w:p>
            <w:pPr>
              <w:jc w:val="center"/>
              <w:rPr>
                <w:rStyle w:val="7"/>
                <w:rFonts w:ascii="楷体_GB2312" w:hAnsi="微软雅黑" w:eastAsia="楷体_GB2312" w:cs="楷体_GB2312"/>
                <w:color w:val="auto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Cs w:val="21"/>
                <w:shd w:val="clear" w:color="auto" w:fill="FFFFFF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36" w:type="dxa"/>
            <w:vAlign w:val="top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申请数量</w:t>
            </w:r>
          </w:p>
        </w:tc>
        <w:tc>
          <w:tcPr>
            <w:tcW w:w="1836" w:type="dxa"/>
            <w:vAlign w:val="top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受理数量</w:t>
            </w:r>
          </w:p>
        </w:tc>
        <w:tc>
          <w:tcPr>
            <w:tcW w:w="1836" w:type="dxa"/>
            <w:vAlign w:val="top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许可数量</w:t>
            </w:r>
          </w:p>
        </w:tc>
        <w:tc>
          <w:tcPr>
            <w:tcW w:w="1836" w:type="dxa"/>
            <w:vAlign w:val="top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不予许可数量</w:t>
            </w:r>
          </w:p>
        </w:tc>
        <w:tc>
          <w:tcPr>
            <w:tcW w:w="1836" w:type="dxa"/>
            <w:vAlign w:val="top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tbl>
      <w:tblPr>
        <w:tblStyle w:val="5"/>
        <w:tblpPr w:leftFromText="180" w:rightFromText="180" w:vertAnchor="text" w:tblpX="10214" w:tblpY="3924"/>
        <w:tblOverlap w:val="never"/>
        <w:tblW w:w="2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19" w:type="dxa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</w:rPr>
              <w:t>各个</w:t>
            </w:r>
          </w:p>
        </w:tc>
      </w:tr>
    </w:tbl>
    <w:p>
      <w:pPr>
        <w:rPr>
          <w:vanish/>
          <w:color w:val="auto"/>
        </w:rPr>
      </w:pPr>
    </w:p>
    <w:tbl>
      <w:tblPr>
        <w:tblStyle w:val="5"/>
        <w:tblpPr w:leftFromText="180" w:rightFromText="180" w:vertAnchor="text" w:horzAnchor="page" w:tblpX="1230" w:tblpY="1448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646"/>
        <w:gridCol w:w="835"/>
        <w:gridCol w:w="830"/>
        <w:gridCol w:w="841"/>
        <w:gridCol w:w="835"/>
        <w:gridCol w:w="962"/>
        <w:gridCol w:w="1032"/>
        <w:gridCol w:w="917"/>
        <w:gridCol w:w="623"/>
        <w:gridCol w:w="881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001" w:type="dxa"/>
            <w:gridSpan w:val="4"/>
            <w:vAlign w:val="top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31"/>
                <w:szCs w:val="31"/>
                <w:shd w:val="clear" w:color="auto" w:fill="FFFFFF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Cs w:val="21"/>
                <w:shd w:val="clear" w:color="auto" w:fill="FFFFFF"/>
              </w:rPr>
              <w:t>行政强制措施实施数量（宗）</w:t>
            </w:r>
          </w:p>
        </w:tc>
        <w:tc>
          <w:tcPr>
            <w:tcW w:w="6091" w:type="dxa"/>
            <w:gridSpan w:val="7"/>
            <w:vAlign w:val="top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31"/>
                <w:szCs w:val="31"/>
                <w:shd w:val="clear" w:color="auto" w:fill="FFFFFF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Cs w:val="21"/>
                <w:shd w:val="clear" w:color="auto" w:fill="FFFFFF"/>
              </w:rPr>
              <w:t>行政强制执行实施数量（宗）</w:t>
            </w:r>
          </w:p>
        </w:tc>
        <w:tc>
          <w:tcPr>
            <w:tcW w:w="568" w:type="dxa"/>
            <w:vAlign w:val="top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31"/>
                <w:szCs w:val="3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90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ascii="黑体" w:hAnsi="宋体" w:eastAsia="黑体" w:cs="黑体"/>
                <w:color w:val="auto"/>
                <w:sz w:val="31"/>
                <w:szCs w:val="31"/>
                <w:shd w:val="clear" w:color="auto" w:fill="FFFFFF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查封场所、设施或者财物</w:t>
            </w:r>
          </w:p>
        </w:tc>
        <w:tc>
          <w:tcPr>
            <w:tcW w:w="646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ascii="黑体" w:hAnsi="宋体" w:eastAsia="黑体" w:cs="黑体"/>
                <w:color w:val="auto"/>
                <w:sz w:val="31"/>
                <w:szCs w:val="31"/>
                <w:shd w:val="clear" w:color="auto" w:fill="FFFFFF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扣押财物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ascii="黑体" w:hAnsi="宋体" w:eastAsia="黑体" w:cs="黑体"/>
                <w:color w:val="auto"/>
                <w:sz w:val="31"/>
                <w:szCs w:val="31"/>
                <w:shd w:val="clear" w:color="auto" w:fill="FFFFFF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冻结存款、汇款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ascii="黑体" w:hAnsi="宋体" w:eastAsia="黑体" w:cs="黑体"/>
                <w:color w:val="auto"/>
                <w:sz w:val="31"/>
                <w:szCs w:val="31"/>
                <w:shd w:val="clear" w:color="auto" w:fill="FFFFFF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其他行政强制措施</w:t>
            </w:r>
          </w:p>
        </w:tc>
        <w:tc>
          <w:tcPr>
            <w:tcW w:w="5210" w:type="dxa"/>
            <w:gridSpan w:val="6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ascii="黑体" w:hAnsi="宋体" w:eastAsia="黑体" w:cs="黑体"/>
                <w:color w:val="auto"/>
                <w:sz w:val="31"/>
                <w:szCs w:val="31"/>
                <w:shd w:val="clear" w:color="auto" w:fill="FFFFFF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  <w:shd w:val="clear" w:color="auto" w:fill="FFFFFF"/>
              </w:rPr>
              <w:t>行政机关强制执行</w:t>
            </w:r>
          </w:p>
        </w:tc>
        <w:tc>
          <w:tcPr>
            <w:tcW w:w="881" w:type="dxa"/>
            <w:vMerge w:val="restart"/>
            <w:vAlign w:val="top"/>
          </w:tcPr>
          <w:p>
            <w:pPr>
              <w:jc w:val="center"/>
              <w:rPr>
                <w:rFonts w:ascii="黑体" w:hAnsi="宋体" w:eastAsia="黑体" w:cs="黑体"/>
                <w:color w:val="auto"/>
                <w:sz w:val="31"/>
                <w:szCs w:val="31"/>
                <w:shd w:val="clear" w:color="auto" w:fill="FFFFFF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jc w:val="left"/>
              <w:rPr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Cs w:val="21"/>
                <w:shd w:val="clear" w:color="auto" w:fill="FFFFFF"/>
              </w:rPr>
              <w:t>申请法院强制执行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690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加处罚款或者滞纳金</w:t>
            </w:r>
          </w:p>
        </w:tc>
        <w:tc>
          <w:tcPr>
            <w:tcW w:w="83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划拨存款、汇款</w:t>
            </w:r>
          </w:p>
        </w:tc>
        <w:tc>
          <w:tcPr>
            <w:tcW w:w="96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03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排除妨碍、恢复原状</w:t>
            </w:r>
          </w:p>
        </w:tc>
        <w:tc>
          <w:tcPr>
            <w:tcW w:w="917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代履行</w:t>
            </w:r>
          </w:p>
        </w:tc>
        <w:tc>
          <w:tcPr>
            <w:tcW w:w="623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其他强制执行</w:t>
            </w:r>
          </w:p>
        </w:tc>
        <w:tc>
          <w:tcPr>
            <w:tcW w:w="881" w:type="dxa"/>
            <w:vMerge w:val="continue"/>
            <w:vAlign w:val="top"/>
          </w:tcPr>
          <w:p>
            <w:pPr>
              <w:jc w:val="center"/>
              <w:rPr>
                <w:rStyle w:val="7"/>
                <w:rFonts w:ascii="楷体_GB2312" w:hAnsi="微软雅黑" w:eastAsia="楷体_GB2312" w:cs="楷体_GB2312"/>
                <w:color w:val="auto"/>
                <w:szCs w:val="21"/>
                <w:shd w:val="clear" w:color="auto" w:fill="FFFFFF"/>
              </w:rPr>
            </w:pPr>
          </w:p>
        </w:tc>
        <w:tc>
          <w:tcPr>
            <w:tcW w:w="56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6" w:type="dxa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35" w:type="dxa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41" w:type="dxa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35" w:type="dxa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62" w:type="dxa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032" w:type="dxa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917" w:type="dxa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568" w:type="dxa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31"/>
                <w:szCs w:val="31"/>
                <w:shd w:val="clear" w:color="auto" w:fill="FFFFFF"/>
                <w:lang w:val="en-US" w:eastAsia="zh-CN"/>
              </w:rPr>
              <w:t>1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黑体"/>
          <w:color w:val="auto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汉阴县2023年行政强制情况统计表</w:t>
      </w:r>
    </w:p>
    <w:p>
      <w:pPr>
        <w:pStyle w:val="2"/>
        <w:rPr>
          <w:rFonts w:ascii="仿宋_GB2312" w:hAnsi="微软雅黑" w:eastAsia="仿宋_GB2312" w:cs="仿宋_GB2312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宋体" w:eastAsia="方正小标宋简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汉阴县2023年其他行政执法行为情况统计表</w:t>
      </w:r>
    </w:p>
    <w:tbl>
      <w:tblPr>
        <w:tblStyle w:val="5"/>
        <w:tblpPr w:leftFromText="180" w:rightFromText="180" w:vertAnchor="text" w:horzAnchor="margin" w:tblpXSpec="center" w:tblpY="222"/>
        <w:tblOverlap w:val="never"/>
        <w:tblW w:w="10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310"/>
        <w:gridCol w:w="789"/>
        <w:gridCol w:w="737"/>
        <w:gridCol w:w="1142"/>
        <w:gridCol w:w="695"/>
        <w:gridCol w:w="1340"/>
        <w:gridCol w:w="634"/>
        <w:gridCol w:w="666"/>
        <w:gridCol w:w="1287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行政征收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行政检查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行政裁决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行政给付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行政确认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行政奖励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73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/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次数</w:t>
            </w:r>
          </w:p>
        </w:tc>
        <w:tc>
          <w:tcPr>
            <w:tcW w:w="131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/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征收总金额（万元）</w:t>
            </w:r>
          </w:p>
        </w:tc>
        <w:tc>
          <w:tcPr>
            <w:tcW w:w="789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/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次数</w:t>
            </w:r>
          </w:p>
        </w:tc>
        <w:tc>
          <w:tcPr>
            <w:tcW w:w="737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/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次数</w:t>
            </w:r>
          </w:p>
        </w:tc>
        <w:tc>
          <w:tcPr>
            <w:tcW w:w="114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涉及金额</w:t>
            </w:r>
          </w:p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/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69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/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次数</w:t>
            </w:r>
          </w:p>
        </w:tc>
        <w:tc>
          <w:tcPr>
            <w:tcW w:w="134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/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给付总金额（万元）</w:t>
            </w:r>
          </w:p>
        </w:tc>
        <w:tc>
          <w:tcPr>
            <w:tcW w:w="63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/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次数</w:t>
            </w:r>
          </w:p>
        </w:tc>
        <w:tc>
          <w:tcPr>
            <w:tcW w:w="66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/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次数</w:t>
            </w:r>
          </w:p>
        </w:tc>
        <w:tc>
          <w:tcPr>
            <w:tcW w:w="1287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/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奖励总金额（万元）</w:t>
            </w:r>
          </w:p>
        </w:tc>
        <w:tc>
          <w:tcPr>
            <w:tcW w:w="867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420" w:lineRule="atLeast"/>
              <w:jc w:val="center"/>
              <w:rPr>
                <w:rFonts w:hint="eastAsia"/>
                <w:color w:val="auto"/>
              </w:rPr>
            </w:pPr>
            <w:r>
              <w:rPr>
                <w:rStyle w:val="7"/>
                <w:rFonts w:ascii="楷体_GB2312" w:hAnsi="微软雅黑" w:eastAsia="楷体_GB2312" w:cs="楷体_GB2312"/>
                <w:color w:val="auto"/>
                <w:sz w:val="21"/>
                <w:szCs w:val="21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1438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671.6648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53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217</w:t>
            </w:r>
          </w:p>
        </w:tc>
      </w:tr>
    </w:tbl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宋体" w:eastAsia="方正小标宋简体" w:cs="黑体"/>
          <w:color w:val="auto"/>
          <w:sz w:val="36"/>
          <w:szCs w:val="36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仿宋_GB2312" w:hAnsi="Times New Roman" w:eastAsia="仿宋_GB2312" w:cs="Times New Roman"/>
          <w:color w:val="auto"/>
        </w:rPr>
      </w:pPr>
      <w:r>
        <w:rPr>
          <w:rFonts w:hint="eastAsia" w:ascii="方正小标宋简体" w:hAnsi="宋体" w:eastAsia="方正小标宋简体" w:cs="黑体"/>
          <w:color w:val="auto"/>
          <w:sz w:val="36"/>
          <w:szCs w:val="36"/>
          <w:shd w:val="clear" w:color="auto" w:fill="FFFFFF"/>
          <w:lang w:val="en-US" w:eastAsia="zh-CN"/>
        </w:rPr>
        <w:t>汉阴县2023年重大执法决定法制审核情况统计表</w:t>
      </w:r>
    </w:p>
    <w:tbl>
      <w:tblPr>
        <w:tblStyle w:val="5"/>
        <w:tblpPr w:leftFromText="180" w:rightFromText="180" w:vertAnchor="page" w:horzAnchor="page" w:tblpX="1199" w:tblpY="4092"/>
        <w:tblOverlap w:val="never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848"/>
        <w:gridCol w:w="908"/>
        <w:gridCol w:w="863"/>
        <w:gridCol w:w="818"/>
        <w:gridCol w:w="855"/>
        <w:gridCol w:w="869"/>
        <w:gridCol w:w="922"/>
        <w:gridCol w:w="869"/>
        <w:gridCol w:w="946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97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类别</w:t>
            </w: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次数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</w:t>
            </w: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处罚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</w:t>
            </w: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许可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</w:t>
            </w: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强制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</w:t>
            </w: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征收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</w:t>
            </w: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检查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</w:t>
            </w: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裁决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</w:t>
            </w: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给付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</w:t>
            </w: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确认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行政</w:t>
            </w: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奖励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审核</w:t>
            </w: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通过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Style w:val="7"/>
                <w:rFonts w:hint="default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审核</w:t>
            </w:r>
          </w:p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未通过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Style w:val="7"/>
                <w:rFonts w:hint="default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楷体_GB2312" w:hAnsi="微软雅黑" w:eastAsia="楷体_GB2312" w:cs="楷体_GB2312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6B4A3538"/>
    <w:rsid w:val="6B4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3">
    <w:name w:val="Body Text 3"/>
    <w:basedOn w:val="1"/>
    <w:next w:val="1"/>
    <w:qFormat/>
    <w:uiPriority w:val="99"/>
    <w:pPr>
      <w:spacing w:after="120"/>
    </w:pPr>
    <w:rPr>
      <w:sz w:val="16"/>
      <w:szCs w:val="16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2024-01-30T01:25:00Z</dcterms:created>
  <dc:creator>你微笑时很美</dc:creator>
  <cp:lastModifiedBy>你微笑时很美</cp:lastModifiedBy>
  <dcterms:modified xsi:type="dcterms:W3CDTF">2024-01-30T01:25:58Z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FF03E7BA8FBB45E7A4BE0F06EBAEA5FE_11</vt:lpwstr>
  </property>
</Properties>
</file>