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41"/>
          <w:tab w:val="left" w:pos="1257"/>
          <w:tab w:val="left" w:pos="2504"/>
          <w:tab w:val="left" w:pos="3885"/>
        </w:tabs>
        <w:snapToGrid w:val="0"/>
        <w:ind w:firstLine="0" w:firstLineChars="0"/>
        <w:jc w:val="left"/>
        <w:rPr>
          <w:rFonts w:hint="eastAsia" w:ascii="黑体" w:hAnsi="黑体" w:eastAsia="黑体" w:cs="黑体"/>
          <w:kern w:val="0"/>
          <w:sz w:val="32"/>
          <w:szCs w:val="32"/>
        </w:rPr>
      </w:pPr>
      <w:r>
        <w:rPr>
          <w:rFonts w:hint="eastAsia" w:ascii="黑体" w:hAnsi="黑体" w:eastAsia="黑体" w:cs="黑体"/>
          <w:kern w:val="0"/>
          <w:sz w:val="32"/>
          <w:szCs w:val="32"/>
        </w:rPr>
        <w:t>附件1</w:t>
      </w:r>
    </w:p>
    <w:p>
      <w:pPr>
        <w:keepNext w:val="0"/>
        <w:keepLines w:val="0"/>
        <w:pageBreakBefore w:val="0"/>
        <w:widowControl/>
        <w:tabs>
          <w:tab w:val="left" w:pos="1494"/>
          <w:tab w:val="left" w:pos="2044"/>
          <w:tab w:val="left" w:pos="3778"/>
          <w:tab w:val="left" w:pos="4967"/>
        </w:tabs>
        <w:kinsoku/>
        <w:wordWrap/>
        <w:overflowPunct/>
        <w:topLinePunct w:val="0"/>
        <w:autoSpaceDE/>
        <w:autoSpaceDN/>
        <w:bidi w:val="0"/>
        <w:adjustRightInd/>
        <w:snapToGrid/>
        <w:spacing w:after="315" w:afterLines="100" w:line="500" w:lineRule="exact"/>
        <w:ind w:firstLine="0" w:firstLineChars="0"/>
        <w:jc w:val="center"/>
        <w:textAlignment w:val="auto"/>
        <w:rPr>
          <w:rFonts w:hint="eastAsia"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lang w:val="en-US" w:eastAsia="zh-CN"/>
        </w:rPr>
        <w:t>汉阴县</w:t>
      </w:r>
      <w:r>
        <w:rPr>
          <w:rFonts w:hint="eastAsia" w:ascii="方正小标宋简体" w:hAnsi="方正小标宋简体" w:eastAsia="方正小标宋简体" w:cs="方正小标宋简体"/>
          <w:bCs/>
          <w:color w:val="auto"/>
          <w:kern w:val="0"/>
          <w:sz w:val="44"/>
          <w:szCs w:val="44"/>
          <w:lang w:eastAsia="zh-CN"/>
        </w:rPr>
        <w:t>执行的</w:t>
      </w:r>
      <w:r>
        <w:rPr>
          <w:rFonts w:hint="eastAsia" w:ascii="方正小标宋简体" w:hAnsi="方正小标宋简体" w:eastAsia="方正小标宋简体" w:cs="方正小标宋简体"/>
          <w:bCs/>
          <w:color w:val="auto"/>
          <w:kern w:val="0"/>
          <w:sz w:val="44"/>
          <w:szCs w:val="44"/>
        </w:rPr>
        <w:t>政府性基金目录清单</w:t>
      </w:r>
    </w:p>
    <w:tbl>
      <w:tblPr>
        <w:tblStyle w:val="14"/>
        <w:tblW w:w="1449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05"/>
        <w:gridCol w:w="1299"/>
        <w:gridCol w:w="905"/>
        <w:gridCol w:w="3765"/>
        <w:gridCol w:w="962"/>
        <w:gridCol w:w="2365"/>
        <w:gridCol w:w="3158"/>
        <w:gridCol w:w="15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70" w:hRule="atLeast"/>
          <w:tblHeader/>
          <w:jc w:val="center"/>
        </w:trPr>
        <w:tc>
          <w:tcPr>
            <w:tcW w:w="505"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项目序号</w:t>
            </w:r>
          </w:p>
        </w:tc>
        <w:tc>
          <w:tcPr>
            <w:tcW w:w="129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项目名称</w:t>
            </w:r>
          </w:p>
        </w:tc>
        <w:tc>
          <w:tcPr>
            <w:tcW w:w="905"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资金管理方式</w:t>
            </w:r>
          </w:p>
        </w:tc>
        <w:tc>
          <w:tcPr>
            <w:tcW w:w="3765"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政策依据</w:t>
            </w:r>
          </w:p>
        </w:tc>
        <w:tc>
          <w:tcPr>
            <w:tcW w:w="962"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执收部门（单位）</w:t>
            </w:r>
          </w:p>
        </w:tc>
        <w:tc>
          <w:tcPr>
            <w:tcW w:w="2365"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征收对象</w:t>
            </w:r>
          </w:p>
        </w:tc>
        <w:tc>
          <w:tcPr>
            <w:tcW w:w="3158"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征收标准</w:t>
            </w:r>
          </w:p>
        </w:tc>
        <w:tc>
          <w:tcPr>
            <w:tcW w:w="1537"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0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w:t>
            </w:r>
          </w:p>
        </w:tc>
        <w:tc>
          <w:tcPr>
            <w:tcW w:w="1299"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国家重大水利工程建设基金</w:t>
            </w:r>
          </w:p>
        </w:tc>
        <w:tc>
          <w:tcPr>
            <w:tcW w:w="90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765" w:type="dxa"/>
            <w:vAlign w:val="center"/>
          </w:tcPr>
          <w:p>
            <w:pPr>
              <w:widowControl/>
              <w:spacing w:line="290" w:lineRule="exact"/>
              <w:ind w:firstLine="0" w:firstLineChars="0"/>
              <w:rPr>
                <w:rFonts w:ascii="宋体" w:hAnsi="宋体" w:eastAsia="宋体" w:cs="宋体"/>
                <w:color w:val="auto"/>
                <w:kern w:val="0"/>
              </w:rPr>
            </w:pPr>
            <w:r>
              <w:rPr>
                <w:rFonts w:hint="eastAsia" w:ascii="宋体" w:hAnsi="宋体" w:eastAsia="宋体" w:cs="宋体"/>
                <w:color w:val="auto"/>
                <w:kern w:val="0"/>
              </w:rPr>
              <w:t>财综〔2009〕90号，财综〔2010〕97号，财税〔2010〕44号，财综〔2013〕103号，财税〔2015〕80号，财办税〔2015〕4号，财税〔2017〕51号，财办税〔2017〕60号，陕财税〔2017〕43号，财税〔2018〕39号，陕财税〔2018〕7号，财税〔2019〕46号，陕财税〔2019〕15号，陕财办税〔2020〕4号</w:t>
            </w:r>
          </w:p>
        </w:tc>
        <w:tc>
          <w:tcPr>
            <w:tcW w:w="962" w:type="dxa"/>
            <w:vAlign w:val="center"/>
          </w:tcPr>
          <w:p>
            <w:pPr>
              <w:widowControl/>
              <w:spacing w:line="290" w:lineRule="exact"/>
              <w:ind w:firstLine="0" w:firstLineChars="0"/>
              <w:jc w:val="center"/>
              <w:rPr>
                <w:rFonts w:ascii="宋体" w:hAnsi="宋体" w:eastAsia="宋体" w:cs="宋体"/>
                <w:color w:val="auto"/>
                <w:kern w:val="0"/>
              </w:rPr>
            </w:pPr>
            <w:r>
              <w:rPr>
                <w:rFonts w:hint="eastAsia" w:ascii="宋体" w:hAnsi="宋体" w:eastAsia="宋体" w:cs="宋体"/>
                <w:color w:val="auto"/>
                <w:kern w:val="0"/>
              </w:rPr>
              <w:t>税务机关</w:t>
            </w:r>
          </w:p>
        </w:tc>
        <w:tc>
          <w:tcPr>
            <w:tcW w:w="2365" w:type="dxa"/>
            <w:vAlign w:val="center"/>
          </w:tcPr>
          <w:p>
            <w:pPr>
              <w:widowControl/>
              <w:spacing w:line="290" w:lineRule="exact"/>
              <w:ind w:firstLine="0" w:firstLineChars="0"/>
              <w:rPr>
                <w:rFonts w:hint="default" w:ascii="宋体" w:hAnsi="宋体" w:eastAsia="宋体" w:cs="宋体"/>
                <w:color w:val="auto"/>
                <w:kern w:val="0"/>
                <w:lang w:val="en-US"/>
              </w:rPr>
            </w:pPr>
            <w:r>
              <w:rPr>
                <w:rFonts w:hint="eastAsia" w:ascii="宋体" w:hAnsi="宋体" w:eastAsia="宋体" w:cs="宋体"/>
                <w:color w:val="auto"/>
                <w:kern w:val="0"/>
                <w:lang w:eastAsia="zh-CN"/>
              </w:rPr>
              <w:t>重大水利工程建设基金在</w:t>
            </w:r>
            <w:r>
              <w:rPr>
                <w:rFonts w:hint="eastAsia" w:ascii="宋体" w:hAnsi="宋体" w:eastAsia="宋体" w:cs="宋体"/>
                <w:color w:val="auto"/>
                <w:kern w:val="0"/>
              </w:rPr>
              <w:t>全</w:t>
            </w:r>
            <w:r>
              <w:rPr>
                <w:rFonts w:hint="eastAsia" w:ascii="宋体" w:hAnsi="宋体" w:eastAsia="宋体" w:cs="宋体"/>
                <w:color w:val="auto"/>
                <w:kern w:val="0"/>
                <w:lang w:eastAsia="zh-CN"/>
              </w:rPr>
              <w:t>省</w:t>
            </w:r>
            <w:r>
              <w:rPr>
                <w:rFonts w:hint="eastAsia" w:ascii="宋体" w:hAnsi="宋体" w:eastAsia="宋体" w:cs="宋体"/>
                <w:color w:val="auto"/>
                <w:kern w:val="0"/>
              </w:rPr>
              <w:t>范围内筹集，按照</w:t>
            </w:r>
            <w:r>
              <w:rPr>
                <w:rFonts w:hint="eastAsia" w:ascii="宋体" w:hAnsi="宋体" w:eastAsia="宋体" w:cs="宋体"/>
                <w:color w:val="auto"/>
                <w:kern w:val="0"/>
                <w:lang w:eastAsia="zh-CN"/>
              </w:rPr>
              <w:t>全省</w:t>
            </w:r>
            <w:r>
              <w:rPr>
                <w:rFonts w:hint="eastAsia" w:ascii="宋体" w:hAnsi="宋体" w:eastAsia="宋体" w:cs="宋体"/>
                <w:color w:val="auto"/>
                <w:kern w:val="0"/>
              </w:rPr>
              <w:t>扣除国家扶贫开发工作重点县农业排灌用电后的全部销售电量和规定征收标准计征。</w:t>
            </w:r>
          </w:p>
        </w:tc>
        <w:tc>
          <w:tcPr>
            <w:tcW w:w="3158" w:type="dxa"/>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陕西</w:t>
            </w:r>
            <w:r>
              <w:rPr>
                <w:rFonts w:hint="eastAsia" w:ascii="宋体" w:hAnsi="宋体" w:eastAsia="宋体" w:cs="宋体"/>
                <w:color w:val="auto"/>
                <w:kern w:val="0"/>
              </w:rPr>
              <w:t>省原征收标准为</w:t>
            </w:r>
            <w:r>
              <w:rPr>
                <w:rFonts w:hint="eastAsia" w:ascii="宋体" w:hAnsi="宋体" w:eastAsia="宋体" w:cs="宋体"/>
                <w:color w:val="auto"/>
                <w:kern w:val="0"/>
                <w:lang w:val="en-US" w:eastAsia="zh-CN"/>
              </w:rPr>
              <w:t>4</w:t>
            </w:r>
            <w:r>
              <w:rPr>
                <w:rFonts w:hint="eastAsia" w:ascii="宋体" w:hAnsi="宋体" w:eastAsia="宋体" w:cs="宋体"/>
                <w:color w:val="auto"/>
                <w:kern w:val="0"/>
              </w:rPr>
              <w:t>厘/千瓦时。自2018年7月1日起，在按《财政部关于降低国家重大水利工程建设基金和大中型水库移民后期扶持基金征收标准的通知》（财税〔2017〕51号）降低25%的基础上，再统一降低25%。自2019年7月1日起，将国家重大水利建设基金征收标准降低50%，</w:t>
            </w:r>
            <w:r>
              <w:rPr>
                <w:rFonts w:hint="eastAsia" w:ascii="宋体" w:hAnsi="宋体" w:eastAsia="宋体" w:cs="宋体"/>
                <w:color w:val="auto"/>
                <w:kern w:val="0"/>
                <w:lang w:val="en-US" w:eastAsia="zh-CN"/>
              </w:rPr>
              <w:t>降低后陕西</w:t>
            </w:r>
            <w:r>
              <w:rPr>
                <w:rFonts w:hint="eastAsia" w:ascii="宋体" w:hAnsi="宋体" w:eastAsia="宋体" w:cs="宋体"/>
                <w:color w:val="auto"/>
                <w:kern w:val="0"/>
              </w:rPr>
              <w:t>省</w:t>
            </w:r>
            <w:r>
              <w:rPr>
                <w:rFonts w:hint="eastAsia" w:ascii="宋体" w:hAnsi="宋体" w:eastAsia="宋体" w:cs="宋体"/>
                <w:color w:val="auto"/>
                <w:kern w:val="0"/>
                <w:lang w:val="en-US" w:eastAsia="zh-CN"/>
              </w:rPr>
              <w:t>目前</w:t>
            </w:r>
            <w:r>
              <w:rPr>
                <w:rFonts w:hint="eastAsia" w:ascii="宋体" w:hAnsi="宋体" w:eastAsia="宋体" w:cs="宋体"/>
                <w:color w:val="auto"/>
                <w:kern w:val="0"/>
              </w:rPr>
              <w:t>征收标准为1.</w:t>
            </w:r>
            <w:r>
              <w:rPr>
                <w:rFonts w:hint="eastAsia" w:ascii="宋体" w:hAnsi="宋体" w:eastAsia="宋体" w:cs="宋体"/>
                <w:color w:val="auto"/>
                <w:kern w:val="0"/>
                <w:lang w:val="en-US" w:eastAsia="zh-CN"/>
              </w:rPr>
              <w:t>125</w:t>
            </w:r>
            <w:r>
              <w:rPr>
                <w:rFonts w:hint="eastAsia" w:ascii="宋体" w:hAnsi="宋体" w:eastAsia="宋体" w:cs="宋体"/>
                <w:color w:val="auto"/>
                <w:kern w:val="0"/>
              </w:rPr>
              <w:t>厘/千瓦时。</w:t>
            </w:r>
          </w:p>
        </w:tc>
        <w:tc>
          <w:tcPr>
            <w:tcW w:w="1537" w:type="dxa"/>
            <w:vAlign w:val="center"/>
          </w:tcPr>
          <w:p>
            <w:pPr>
              <w:widowControl/>
              <w:spacing w:line="290" w:lineRule="exact"/>
              <w:ind w:firstLine="0" w:firstLineChars="0"/>
              <w:rPr>
                <w:rFonts w:ascii="宋体" w:hAnsi="宋体" w:eastAsia="宋体" w:cs="宋体"/>
                <w:color w:val="auto"/>
                <w:kern w:val="0"/>
              </w:rPr>
            </w:pPr>
            <w:r>
              <w:rPr>
                <w:rFonts w:ascii="宋体" w:hAnsi="宋体" w:eastAsia="宋体" w:cs="宋体"/>
                <w:color w:val="auto"/>
                <w:kern w:val="0"/>
              </w:rPr>
              <w:t>国家重大水利建设基金征收至2025年12月31日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85" w:hRule="atLeast"/>
          <w:jc w:val="center"/>
        </w:trPr>
        <w:tc>
          <w:tcPr>
            <w:tcW w:w="50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w:t>
            </w:r>
          </w:p>
        </w:tc>
        <w:tc>
          <w:tcPr>
            <w:tcW w:w="1299"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水利建设基金</w:t>
            </w:r>
          </w:p>
        </w:tc>
        <w:tc>
          <w:tcPr>
            <w:tcW w:w="90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765" w:type="dxa"/>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财综字〔1998〕125号，财综〔2011〕2号，财综函〔2011〕33号，财办综〔2011〕111号，陕财办综〔2015〕154号，财税函〔2016〕291号，财税〔2016〕12号，财税〔2017〕18号，陕财办综〔2017〕17号，陕财办综〔2018〕3号，陕财办综〔2019〕25号，陕财办税〔2020〕4号，陕财办综〔2021〕9号</w:t>
            </w:r>
          </w:p>
        </w:tc>
        <w:tc>
          <w:tcPr>
            <w:tcW w:w="962" w:type="dxa"/>
            <w:vAlign w:val="center"/>
          </w:tcPr>
          <w:p>
            <w:pPr>
              <w:widowControl/>
              <w:spacing w:line="290" w:lineRule="exact"/>
              <w:ind w:firstLine="0" w:firstLineChars="0"/>
              <w:rPr>
                <w:rFonts w:ascii="宋体" w:hAnsi="宋体" w:eastAsia="宋体" w:cs="宋体"/>
                <w:color w:val="auto"/>
                <w:kern w:val="0"/>
              </w:rPr>
            </w:pPr>
            <w:r>
              <w:rPr>
                <w:rFonts w:hint="eastAsia" w:ascii="宋体" w:hAnsi="宋体" w:eastAsia="宋体" w:cs="宋体"/>
                <w:color w:val="auto"/>
                <w:kern w:val="0"/>
              </w:rPr>
              <w:t>税务机关</w:t>
            </w:r>
          </w:p>
        </w:tc>
        <w:tc>
          <w:tcPr>
            <w:tcW w:w="2365" w:type="dxa"/>
            <w:vAlign w:val="center"/>
          </w:tcPr>
          <w:p>
            <w:pPr>
              <w:widowControl/>
              <w:spacing w:line="290" w:lineRule="exact"/>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中央水利建设基金从车辆购置税、铁路建设基金等收入中提取；地方水利建设基金从地方收取的部分税费收入中提取，</w:t>
            </w:r>
            <w:r>
              <w:rPr>
                <w:rFonts w:hint="eastAsia" w:ascii="宋体" w:hAnsi="宋体" w:eastAsia="宋体" w:cs="宋体"/>
                <w:color w:val="auto"/>
                <w:kern w:val="0"/>
                <w:lang w:eastAsia="zh-CN"/>
              </w:rPr>
              <w:t>省级收入从国家对本省成品油价格和税费改革转移支付资金中按每年</w:t>
            </w:r>
            <w:r>
              <w:rPr>
                <w:rFonts w:hint="eastAsia" w:ascii="宋体" w:hAnsi="宋体" w:eastAsia="宋体" w:cs="宋体"/>
                <w:color w:val="auto"/>
                <w:kern w:val="0"/>
                <w:lang w:val="en-US" w:eastAsia="zh-CN"/>
              </w:rPr>
              <w:t>2200万元的标准划转；从车辆通行费收入中划转3%。</w:t>
            </w:r>
          </w:p>
        </w:tc>
        <w:tc>
          <w:tcPr>
            <w:tcW w:w="3158" w:type="dxa"/>
            <w:vAlign w:val="center"/>
          </w:tcPr>
          <w:p>
            <w:pPr>
              <w:widowControl/>
              <w:numPr>
                <w:ilvl w:val="0"/>
                <w:numId w:val="2"/>
              </w:numPr>
              <w:spacing w:line="290" w:lineRule="exact"/>
              <w:ind w:firstLine="200" w:firstLineChars="100"/>
              <w:rPr>
                <w:rFonts w:hint="eastAsia" w:ascii="宋体" w:hAnsi="宋体" w:eastAsia="宋体" w:cs="宋体"/>
                <w:color w:val="auto"/>
                <w:kern w:val="0"/>
              </w:rPr>
            </w:pPr>
            <w:r>
              <w:rPr>
                <w:rFonts w:hint="eastAsia" w:ascii="宋体" w:hAnsi="宋体" w:eastAsia="宋体" w:cs="宋体"/>
                <w:color w:val="auto"/>
                <w:kern w:val="0"/>
              </w:rPr>
              <w:t>除村集体所属的单位及个人外，企业事业单位及个人使用水浇地、水田、旱地进行非农建设的，每亩分别一次性征收800元―1000元、500元―700元、300元―500元，使用其他土地每亩一次性征收200元。</w:t>
            </w:r>
          </w:p>
          <w:p>
            <w:pPr>
              <w:widowControl/>
              <w:numPr>
                <w:ilvl w:val="0"/>
                <w:numId w:val="0"/>
              </w:numPr>
              <w:spacing w:line="290" w:lineRule="exact"/>
              <w:ind w:firstLine="200" w:firstLineChars="100"/>
              <w:rPr>
                <w:rFonts w:hint="eastAsia" w:ascii="宋体" w:hAnsi="宋体" w:eastAsia="宋体" w:cs="宋体"/>
                <w:color w:val="auto"/>
                <w:kern w:val="0"/>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2</w:t>
            </w:r>
            <w:r>
              <w:rPr>
                <w:rFonts w:hint="eastAsia" w:ascii="宋体" w:hAnsi="宋体" w:eastAsia="宋体" w:cs="宋体"/>
                <w:color w:val="auto"/>
                <w:kern w:val="0"/>
                <w:lang w:eastAsia="zh-CN"/>
              </w:rPr>
              <w:t>）银行按利息收入的</w:t>
            </w:r>
            <w:r>
              <w:rPr>
                <w:rFonts w:hint="eastAsia" w:ascii="宋体" w:hAnsi="宋体" w:eastAsia="宋体" w:cs="宋体"/>
                <w:color w:val="auto"/>
                <w:kern w:val="0"/>
                <w:lang w:val="en-US" w:eastAsia="zh-CN"/>
              </w:rPr>
              <w:t>0.5</w:t>
            </w:r>
            <w:r>
              <w:rPr>
                <w:rFonts w:hint="eastAsia" w:ascii="汉仪瑞意宋简" w:hAnsi="汉仪瑞意宋简" w:eastAsia="汉仪瑞意宋简" w:cs="汉仪瑞意宋简"/>
                <w:color w:val="auto"/>
                <w:kern w:val="0"/>
                <w:lang w:val="en-US" w:eastAsia="zh-CN"/>
              </w:rPr>
              <w:t>‰</w:t>
            </w:r>
            <w:r>
              <w:rPr>
                <w:rFonts w:hint="eastAsia" w:ascii="宋体" w:hAnsi="宋体" w:eastAsia="宋体" w:cs="宋体"/>
                <w:color w:val="auto"/>
                <w:kern w:val="0"/>
                <w:lang w:val="en-US" w:eastAsia="zh-CN"/>
              </w:rPr>
              <w:t>，保险公司按保费收入的0.5</w:t>
            </w:r>
            <w:r>
              <w:rPr>
                <w:rFonts w:hint="eastAsia" w:ascii="汉仪瑞意宋简" w:hAnsi="汉仪瑞意宋简" w:eastAsia="汉仪瑞意宋简" w:cs="汉仪瑞意宋简"/>
                <w:color w:val="auto"/>
                <w:kern w:val="0"/>
                <w:lang w:val="en-US" w:eastAsia="zh-CN"/>
              </w:rPr>
              <w:t>‰</w:t>
            </w:r>
            <w:r>
              <w:rPr>
                <w:rFonts w:hint="eastAsia" w:ascii="宋体" w:hAnsi="宋体" w:eastAsia="宋体" w:cs="宋体"/>
                <w:color w:val="auto"/>
                <w:kern w:val="0"/>
                <w:lang w:val="en-US" w:eastAsia="zh-CN"/>
              </w:rPr>
              <w:t>，依法设立的非银行金融机构按主营业收入的1</w:t>
            </w:r>
            <w:r>
              <w:rPr>
                <w:rFonts w:hint="eastAsia" w:ascii="汉仪瑞意宋简" w:hAnsi="汉仪瑞意宋简" w:eastAsia="汉仪瑞意宋简" w:cs="汉仪瑞意宋简"/>
                <w:color w:val="auto"/>
                <w:kern w:val="0"/>
                <w:lang w:val="en-US" w:eastAsia="zh-CN"/>
              </w:rPr>
              <w:t>‰</w:t>
            </w:r>
            <w:r>
              <w:rPr>
                <w:rFonts w:hint="eastAsia" w:ascii="宋体" w:hAnsi="宋体" w:eastAsia="宋体" w:cs="宋体"/>
                <w:color w:val="auto"/>
                <w:kern w:val="0"/>
                <w:lang w:val="en-US" w:eastAsia="zh-CN"/>
              </w:rPr>
              <w:t>，其它企业事业单位和个体经营者按销售商品收入和提供劳务收入的0.8</w:t>
            </w:r>
            <w:r>
              <w:rPr>
                <w:rFonts w:hint="eastAsia" w:ascii="汉仪瑞意宋简" w:hAnsi="汉仪瑞意宋简" w:eastAsia="汉仪瑞意宋简" w:cs="汉仪瑞意宋简"/>
                <w:color w:val="auto"/>
                <w:kern w:val="0"/>
                <w:lang w:val="en-US" w:eastAsia="zh-CN"/>
              </w:rPr>
              <w:t>‰</w:t>
            </w:r>
            <w:r>
              <w:rPr>
                <w:rFonts w:hint="eastAsia" w:ascii="宋体" w:hAnsi="宋体" w:eastAsia="宋体" w:cs="宋体"/>
                <w:color w:val="auto"/>
                <w:kern w:val="0"/>
                <w:lang w:val="en-US" w:eastAsia="zh-CN"/>
              </w:rPr>
              <w:t>缴纳水利建设基金。</w:t>
            </w:r>
          </w:p>
        </w:tc>
        <w:tc>
          <w:tcPr>
            <w:tcW w:w="1537" w:type="dxa"/>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水利建设基金起征点与增值税起征点相同。水利建设基金可计入成本。水利建设基金收入由各级征收部门就地征收、分级入库。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75" w:hRule="atLeast"/>
          <w:jc w:val="center"/>
        </w:trPr>
        <w:tc>
          <w:tcPr>
            <w:tcW w:w="50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3</w:t>
            </w:r>
          </w:p>
        </w:tc>
        <w:tc>
          <w:tcPr>
            <w:tcW w:w="1299"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城市基础设施配套费</w:t>
            </w:r>
          </w:p>
        </w:tc>
        <w:tc>
          <w:tcPr>
            <w:tcW w:w="90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765" w:type="dxa"/>
            <w:vAlign w:val="center"/>
          </w:tcPr>
          <w:p>
            <w:pPr>
              <w:widowControl/>
              <w:spacing w:line="290" w:lineRule="exact"/>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国发〔1998〕34号，计价格〔2001〕585号，财综函〔2002〕3号，陕价行发〔2005〕17号，陕价商发〔2012〕123号，财税〔2019〕53号，陕财税〔2019〕18号，财政部 税务总局 发展改革委 民政部 商务部 卫生健康委公告2019年第76号</w:t>
            </w:r>
            <w:r>
              <w:rPr>
                <w:rFonts w:hint="eastAsia" w:ascii="宋体" w:hAnsi="宋体" w:eastAsia="宋体" w:cs="宋体"/>
                <w:color w:val="auto"/>
                <w:kern w:val="0"/>
                <w:lang w:eastAsia="zh-CN"/>
              </w:rPr>
              <w:t>，安价发</w:t>
            </w:r>
            <w:r>
              <w:rPr>
                <w:rFonts w:hint="eastAsia" w:ascii="宋体" w:hAnsi="宋体" w:eastAsia="宋体" w:cs="宋体"/>
                <w:color w:val="auto"/>
                <w:kern w:val="0"/>
              </w:rPr>
              <w:t>〔20</w:t>
            </w:r>
            <w:r>
              <w:rPr>
                <w:rFonts w:hint="eastAsia" w:ascii="宋体" w:hAnsi="宋体" w:eastAsia="宋体" w:cs="宋体"/>
                <w:color w:val="auto"/>
                <w:kern w:val="0"/>
                <w:lang w:val="en-US" w:eastAsia="zh-CN"/>
              </w:rPr>
              <w:t>05</w:t>
            </w:r>
            <w:r>
              <w:rPr>
                <w:rFonts w:hint="eastAsia" w:ascii="宋体" w:hAnsi="宋体" w:eastAsia="宋体" w:cs="宋体"/>
                <w:color w:val="auto"/>
                <w:kern w:val="0"/>
              </w:rPr>
              <w:t>〕8</w:t>
            </w:r>
            <w:r>
              <w:rPr>
                <w:rFonts w:hint="eastAsia" w:ascii="宋体" w:hAnsi="宋体" w:eastAsia="宋体" w:cs="宋体"/>
                <w:color w:val="auto"/>
                <w:kern w:val="0"/>
                <w:lang w:val="en-US" w:eastAsia="zh-CN"/>
              </w:rPr>
              <w:t>2</w:t>
            </w:r>
            <w:r>
              <w:rPr>
                <w:rFonts w:hint="eastAsia" w:ascii="宋体" w:hAnsi="宋体" w:eastAsia="宋体" w:cs="宋体"/>
                <w:color w:val="auto"/>
                <w:kern w:val="0"/>
              </w:rPr>
              <w:t>号</w:t>
            </w:r>
          </w:p>
        </w:tc>
        <w:tc>
          <w:tcPr>
            <w:tcW w:w="962" w:type="dxa"/>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地方</w:t>
            </w:r>
            <w:r>
              <w:rPr>
                <w:rFonts w:hint="eastAsia" w:ascii="宋体" w:hAnsi="宋体" w:eastAsia="宋体" w:cs="宋体"/>
                <w:color w:val="auto"/>
                <w:kern w:val="0"/>
                <w:lang w:eastAsia="zh-CN"/>
              </w:rPr>
              <w:t>自然资源</w:t>
            </w:r>
            <w:r>
              <w:rPr>
                <w:rFonts w:hint="eastAsia" w:ascii="宋体" w:hAnsi="宋体" w:eastAsia="宋体" w:cs="宋体"/>
                <w:color w:val="auto"/>
                <w:kern w:val="0"/>
              </w:rPr>
              <w:t>部门</w:t>
            </w:r>
          </w:p>
        </w:tc>
        <w:tc>
          <w:tcPr>
            <w:tcW w:w="2365" w:type="dxa"/>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在我省城市规划区范围内新建、扩建和改建工程项目的单位和个人</w:t>
            </w:r>
          </w:p>
        </w:tc>
        <w:tc>
          <w:tcPr>
            <w:tcW w:w="3158" w:type="dxa"/>
            <w:vAlign w:val="center"/>
          </w:tcPr>
          <w:p>
            <w:pPr>
              <w:widowControl/>
              <w:spacing w:line="290" w:lineRule="exact"/>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中心城区</w:t>
            </w:r>
            <w:r>
              <w:rPr>
                <w:rFonts w:hint="eastAsia" w:ascii="宋体" w:hAnsi="宋体" w:eastAsia="宋体" w:cs="宋体"/>
                <w:color w:val="auto"/>
                <w:kern w:val="0"/>
                <w:lang w:val="en-US" w:eastAsia="zh-CN"/>
              </w:rPr>
              <w:t>50元/平方米，九个县（市）20元/平方米，10个镇10元/平方米；不宜按建筑面积计收的各类构筑物，按工程总造价的5%收取</w:t>
            </w:r>
            <w:r>
              <w:rPr>
                <w:rFonts w:hint="eastAsia" w:ascii="宋体" w:hAnsi="宋体" w:eastAsia="宋体" w:cs="宋体"/>
                <w:color w:val="auto"/>
                <w:kern w:val="0"/>
              </w:rPr>
              <w:t>。详见</w:t>
            </w:r>
            <w:r>
              <w:rPr>
                <w:rFonts w:hint="eastAsia" w:ascii="宋体" w:hAnsi="宋体" w:eastAsia="宋体" w:cs="宋体"/>
                <w:color w:val="auto"/>
                <w:kern w:val="0"/>
                <w:lang w:eastAsia="zh-CN"/>
              </w:rPr>
              <w:t>文件。</w:t>
            </w:r>
          </w:p>
        </w:tc>
        <w:tc>
          <w:tcPr>
            <w:tcW w:w="1537" w:type="dxa"/>
            <w:vAlign w:val="center"/>
          </w:tcPr>
          <w:p>
            <w:pPr>
              <w:widowControl/>
              <w:spacing w:line="290" w:lineRule="exact"/>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自2019年7月1日起，对易地扶贫搬迁项目免征。自2019年6月1日至2025年12月31日，用于提供社区养老、托育、家政服务的建设项目免征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95" w:hRule="atLeast"/>
          <w:jc w:val="center"/>
        </w:trPr>
        <w:tc>
          <w:tcPr>
            <w:tcW w:w="50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4</w:t>
            </w:r>
          </w:p>
        </w:tc>
        <w:tc>
          <w:tcPr>
            <w:tcW w:w="1299"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农网还贷资金</w:t>
            </w:r>
          </w:p>
        </w:tc>
        <w:tc>
          <w:tcPr>
            <w:tcW w:w="90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765" w:type="dxa"/>
            <w:vAlign w:val="center"/>
          </w:tcPr>
          <w:p>
            <w:pPr>
              <w:widowControl/>
              <w:spacing w:line="290" w:lineRule="exact"/>
              <w:ind w:firstLine="0" w:firstLineChars="0"/>
              <w:rPr>
                <w:rFonts w:ascii="宋体" w:hAnsi="宋体" w:eastAsia="宋体" w:cs="宋体"/>
                <w:color w:val="auto"/>
                <w:kern w:val="0"/>
              </w:rPr>
            </w:pPr>
            <w:r>
              <w:rPr>
                <w:rFonts w:hint="eastAsia" w:ascii="宋体" w:hAnsi="宋体" w:eastAsia="宋体" w:cs="宋体"/>
                <w:color w:val="auto"/>
                <w:kern w:val="0"/>
              </w:rPr>
              <w:t>财企〔2001〕820号，财企〔2002〕266号，财企〔2006〕347号，财综〔2007〕3号，财综〔2012〕7号，财综〔2013〕103号，财税〔2015〕59号</w:t>
            </w:r>
          </w:p>
        </w:tc>
        <w:tc>
          <w:tcPr>
            <w:tcW w:w="962" w:type="dxa"/>
            <w:vAlign w:val="center"/>
          </w:tcPr>
          <w:p>
            <w:pPr>
              <w:widowControl/>
              <w:spacing w:line="290" w:lineRule="exact"/>
              <w:ind w:firstLine="0" w:firstLineChars="0"/>
              <w:rPr>
                <w:rFonts w:ascii="宋体" w:hAnsi="宋体" w:eastAsia="宋体" w:cs="宋体"/>
                <w:color w:val="auto"/>
                <w:kern w:val="0"/>
              </w:rPr>
            </w:pPr>
            <w:r>
              <w:rPr>
                <w:rFonts w:hint="eastAsia" w:ascii="宋体" w:hAnsi="宋体" w:eastAsia="宋体" w:cs="宋体"/>
                <w:color w:val="auto"/>
                <w:kern w:val="0"/>
              </w:rPr>
              <w:t>税务机关</w:t>
            </w:r>
          </w:p>
        </w:tc>
        <w:tc>
          <w:tcPr>
            <w:tcW w:w="2365" w:type="dxa"/>
            <w:vAlign w:val="center"/>
          </w:tcPr>
          <w:p>
            <w:pPr>
              <w:widowControl/>
              <w:spacing w:line="290" w:lineRule="exact"/>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rPr>
              <w:t>农网还贷资金按</w:t>
            </w:r>
            <w:r>
              <w:rPr>
                <w:rFonts w:hint="eastAsia" w:ascii="宋体" w:hAnsi="宋体" w:eastAsia="宋体" w:cs="宋体"/>
                <w:color w:val="auto"/>
                <w:kern w:val="0"/>
                <w:lang w:eastAsia="zh-CN"/>
              </w:rPr>
              <w:t>社会</w:t>
            </w:r>
            <w:r>
              <w:rPr>
                <w:rFonts w:hint="eastAsia" w:ascii="宋体" w:hAnsi="宋体" w:eastAsia="宋体" w:cs="宋体"/>
                <w:color w:val="auto"/>
                <w:kern w:val="0"/>
              </w:rPr>
              <w:t>用电量</w:t>
            </w:r>
            <w:r>
              <w:rPr>
                <w:rFonts w:hint="eastAsia" w:ascii="宋体" w:hAnsi="宋体" w:eastAsia="宋体" w:cs="宋体"/>
                <w:color w:val="auto"/>
                <w:kern w:val="0"/>
                <w:lang w:eastAsia="zh-CN"/>
              </w:rPr>
              <w:t>并入电价中收取。</w:t>
            </w:r>
          </w:p>
        </w:tc>
        <w:tc>
          <w:tcPr>
            <w:tcW w:w="3158" w:type="dxa"/>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2分</w:t>
            </w:r>
            <w:r>
              <w:rPr>
                <w:rFonts w:hint="eastAsia" w:ascii="宋体" w:hAnsi="宋体" w:eastAsia="宋体" w:cs="宋体"/>
                <w:color w:val="auto"/>
                <w:kern w:val="0"/>
              </w:rPr>
              <w:t>/千瓦时</w:t>
            </w:r>
          </w:p>
        </w:tc>
        <w:tc>
          <w:tcPr>
            <w:tcW w:w="1537" w:type="dxa"/>
            <w:vAlign w:val="center"/>
          </w:tcPr>
          <w:p>
            <w:pPr>
              <w:widowControl/>
              <w:spacing w:line="290" w:lineRule="exact"/>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0" w:hRule="atLeast"/>
          <w:jc w:val="center"/>
        </w:trPr>
        <w:tc>
          <w:tcPr>
            <w:tcW w:w="50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5</w:t>
            </w:r>
          </w:p>
        </w:tc>
        <w:tc>
          <w:tcPr>
            <w:tcW w:w="1299"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教育费附加</w:t>
            </w:r>
          </w:p>
        </w:tc>
        <w:tc>
          <w:tcPr>
            <w:tcW w:w="90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765" w:type="dxa"/>
            <w:vAlign w:val="center"/>
          </w:tcPr>
          <w:p>
            <w:pPr>
              <w:widowControl/>
              <w:spacing w:line="290" w:lineRule="exact"/>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w:t>
            </w:r>
            <w:r>
              <w:rPr>
                <w:rFonts w:hint="eastAsia" w:ascii="宋体" w:hAnsi="宋体" w:eastAsia="宋体" w:cs="宋体"/>
                <w:color w:val="auto"/>
                <w:kern w:val="0"/>
                <w:lang w:eastAsia="zh-CN"/>
              </w:rPr>
              <w:t>中华人民共和国</w:t>
            </w:r>
            <w:r>
              <w:rPr>
                <w:rFonts w:hint="eastAsia" w:ascii="宋体" w:hAnsi="宋体" w:eastAsia="宋体" w:cs="宋体"/>
                <w:color w:val="auto"/>
                <w:kern w:val="0"/>
              </w:rPr>
              <w:t>教育法》，国发〔1986〕50号（国务院令第60号修改发布），国发明电〔1994〕2号、23号，</w:t>
            </w:r>
            <w:r>
              <w:rPr>
                <w:rFonts w:hint="eastAsia" w:ascii="宋体" w:hAnsi="宋体" w:eastAsia="宋体" w:cs="宋体"/>
                <w:color w:val="auto"/>
                <w:kern w:val="0"/>
                <w:lang w:eastAsia="zh-CN"/>
              </w:rPr>
              <w:t>财综〔2007〕53号，</w:t>
            </w:r>
            <w:r>
              <w:rPr>
                <w:rFonts w:hint="eastAsia" w:ascii="宋体" w:hAnsi="宋体" w:eastAsia="宋体" w:cs="宋体"/>
                <w:color w:val="auto"/>
                <w:kern w:val="0"/>
              </w:rPr>
              <w:t>国发〔2010〕35号，财税〔2010〕103号，财税〔2016〕12号，财税〔2018〕70号，财税〔2019〕13号，财税〔2019〕21号，财税〔2019〕22号，陕财税〔2019〕5号，财税〔2019〕46号，陕财税〔2019〕15号</w:t>
            </w:r>
            <w:r>
              <w:rPr>
                <w:rFonts w:hint="eastAsia" w:ascii="宋体" w:hAnsi="宋体" w:eastAsia="宋体" w:cs="宋体"/>
                <w:color w:val="auto"/>
                <w:kern w:val="0"/>
                <w:lang w:eastAsia="zh-CN"/>
              </w:rPr>
              <w:t>，财政部、税务总局、国家发展改革委、民政部、商务部、卫生健康委公告2019年第76号</w:t>
            </w:r>
          </w:p>
        </w:tc>
        <w:tc>
          <w:tcPr>
            <w:tcW w:w="962" w:type="dxa"/>
            <w:vAlign w:val="center"/>
          </w:tcPr>
          <w:p>
            <w:pPr>
              <w:widowControl/>
              <w:spacing w:line="290" w:lineRule="exact"/>
              <w:ind w:firstLine="0" w:firstLineChars="0"/>
              <w:rPr>
                <w:rFonts w:ascii="宋体" w:hAnsi="宋体" w:eastAsia="宋体" w:cs="宋体"/>
                <w:color w:val="auto"/>
                <w:kern w:val="0"/>
              </w:rPr>
            </w:pPr>
            <w:r>
              <w:rPr>
                <w:rFonts w:hint="eastAsia" w:ascii="宋体" w:hAnsi="宋体" w:eastAsia="宋体" w:cs="宋体"/>
                <w:color w:val="auto"/>
                <w:kern w:val="0"/>
              </w:rPr>
              <w:t>税务机关</w:t>
            </w:r>
          </w:p>
        </w:tc>
        <w:tc>
          <w:tcPr>
            <w:tcW w:w="2365" w:type="dxa"/>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缴纳增值税、消费税的单位和个人。</w:t>
            </w:r>
          </w:p>
        </w:tc>
        <w:tc>
          <w:tcPr>
            <w:tcW w:w="3158" w:type="dxa"/>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按纳税人实际缴纳的增值税、消费税税额的3%计征。</w:t>
            </w:r>
          </w:p>
          <w:p>
            <w:pPr>
              <w:widowControl/>
              <w:spacing w:line="290" w:lineRule="exact"/>
              <w:ind w:firstLine="400" w:firstLineChars="200"/>
              <w:rPr>
                <w:rFonts w:hint="eastAsia" w:ascii="宋体" w:hAnsi="宋体" w:eastAsia="宋体" w:cs="宋体"/>
                <w:color w:val="auto"/>
                <w:kern w:val="0"/>
              </w:rPr>
            </w:pPr>
            <w:r>
              <w:rPr>
                <w:rFonts w:hint="eastAsia" w:ascii="宋体" w:hAnsi="宋体" w:eastAsia="宋体" w:cs="宋体"/>
                <w:color w:val="auto"/>
                <w:kern w:val="0"/>
              </w:rPr>
              <w:t>自2016年2月1日起，纳税的月销售额或营业额不超过10万元（含10万元）以及按季纳税的季度销售额或营业额不超过30万元（含30万元）的缴纳义务人免征。自2019年1月1日至2021年12月31日，对增值税小规模纳税人按照税额的50%减征。自2019年1月1日起，纳入产教融合型企业建设培育范围的试点企业，符合规定的，可按</w:t>
            </w:r>
            <w:r>
              <w:rPr>
                <w:rFonts w:hint="eastAsia" w:ascii="宋体" w:hAnsi="宋体" w:eastAsia="宋体" w:cs="宋体"/>
                <w:color w:val="auto"/>
                <w:kern w:val="0"/>
                <w:lang w:eastAsia="zh-CN"/>
              </w:rPr>
              <w:t>投资额的</w:t>
            </w:r>
            <w:r>
              <w:rPr>
                <w:rFonts w:hint="eastAsia" w:ascii="宋体" w:hAnsi="宋体" w:eastAsia="宋体" w:cs="宋体"/>
                <w:color w:val="auto"/>
                <w:kern w:val="0"/>
              </w:rPr>
              <w:t>30%比例，抵免当年应缴教育费附加。</w:t>
            </w:r>
          </w:p>
        </w:tc>
        <w:tc>
          <w:tcPr>
            <w:tcW w:w="1537" w:type="dxa"/>
            <w:vAlign w:val="center"/>
          </w:tcPr>
          <w:p>
            <w:pPr>
              <w:widowControl/>
              <w:spacing w:line="290" w:lineRule="exact"/>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50" w:hRule="atLeast"/>
          <w:jc w:val="center"/>
        </w:trPr>
        <w:tc>
          <w:tcPr>
            <w:tcW w:w="505" w:type="dxa"/>
            <w:tcBorders>
              <w:bottom w:val="single" w:color="auto" w:sz="4" w:space="0"/>
            </w:tcBorders>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6</w:t>
            </w:r>
          </w:p>
        </w:tc>
        <w:tc>
          <w:tcPr>
            <w:tcW w:w="1299" w:type="dxa"/>
            <w:tcBorders>
              <w:bottom w:val="single" w:color="auto" w:sz="4" w:space="0"/>
            </w:tcBorders>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地方教育附加</w:t>
            </w:r>
          </w:p>
        </w:tc>
        <w:tc>
          <w:tcPr>
            <w:tcW w:w="905" w:type="dxa"/>
            <w:tcBorders>
              <w:bottom w:val="single" w:color="auto" w:sz="4" w:space="0"/>
            </w:tcBorders>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765" w:type="dxa"/>
            <w:tcBorders>
              <w:bottom w:val="single" w:color="auto" w:sz="4" w:space="0"/>
            </w:tcBorders>
            <w:vAlign w:val="center"/>
          </w:tcPr>
          <w:p>
            <w:pPr>
              <w:widowControl/>
              <w:spacing w:line="290" w:lineRule="exact"/>
              <w:ind w:firstLine="0" w:firstLineChars="0"/>
              <w:rPr>
                <w:rFonts w:hint="eastAsia" w:ascii="宋体" w:hAnsi="宋体" w:eastAsia="宋体" w:cs="宋体"/>
                <w:color w:val="auto"/>
                <w:spacing w:val="-4"/>
                <w:kern w:val="0"/>
              </w:rPr>
            </w:pPr>
            <w:r>
              <w:rPr>
                <w:rFonts w:hint="eastAsia" w:ascii="宋体" w:hAnsi="宋体" w:eastAsia="宋体" w:cs="宋体"/>
                <w:color w:val="auto"/>
                <w:spacing w:val="-4"/>
                <w:kern w:val="0"/>
              </w:rPr>
              <w:t>《</w:t>
            </w:r>
            <w:r>
              <w:rPr>
                <w:rFonts w:hint="eastAsia" w:ascii="宋体" w:hAnsi="宋体" w:eastAsia="宋体" w:cs="宋体"/>
                <w:color w:val="auto"/>
                <w:spacing w:val="-4"/>
                <w:kern w:val="0"/>
                <w:lang w:eastAsia="zh-CN"/>
              </w:rPr>
              <w:t>中华人民共和国</w:t>
            </w:r>
            <w:r>
              <w:rPr>
                <w:rFonts w:hint="eastAsia" w:ascii="宋体" w:hAnsi="宋体" w:eastAsia="宋体" w:cs="宋体"/>
                <w:color w:val="auto"/>
                <w:spacing w:val="-4"/>
                <w:kern w:val="0"/>
              </w:rPr>
              <w:t>教育法》，财综〔2004〕73号，财综〔2007〕53号，财综〔2010〕98号，陕政办发〔2011〕10号，财税〔2016〕12号，财税〔2018〕70号，财税〔2019〕13号，财税〔2019〕21号，财税〔2019〕22号，财税〔2019〕46号，陕财税〔2019〕5号，陕财税〔2019〕15号，财政部、税务总局、国家发展改革委、民政部、商务部、卫生健康委公告2019年第76号</w:t>
            </w:r>
            <w:r>
              <w:rPr>
                <w:rFonts w:hint="eastAsia" w:ascii="宋体" w:hAnsi="宋体" w:eastAsia="宋体" w:cs="宋体"/>
                <w:color w:val="auto"/>
                <w:spacing w:val="-4"/>
                <w:kern w:val="0"/>
                <w:lang w:eastAsia="zh-CN"/>
              </w:rPr>
              <w:t>，</w:t>
            </w:r>
            <w:r>
              <w:rPr>
                <w:rFonts w:hint="eastAsia" w:ascii="宋体" w:hAnsi="宋体" w:eastAsia="宋体" w:cs="宋体"/>
                <w:color w:val="auto"/>
                <w:kern w:val="0"/>
              </w:rPr>
              <w:t>陕财税〔2020〕20号</w:t>
            </w:r>
          </w:p>
        </w:tc>
        <w:tc>
          <w:tcPr>
            <w:tcW w:w="962" w:type="dxa"/>
            <w:tcBorders>
              <w:bottom w:val="single" w:color="auto" w:sz="4" w:space="0"/>
            </w:tcBorders>
            <w:vAlign w:val="center"/>
          </w:tcPr>
          <w:p>
            <w:pPr>
              <w:widowControl/>
              <w:spacing w:line="290" w:lineRule="exact"/>
              <w:ind w:firstLine="0" w:firstLineChars="0"/>
              <w:rPr>
                <w:rFonts w:ascii="宋体" w:hAnsi="宋体" w:eastAsia="宋体" w:cs="宋体"/>
                <w:color w:val="auto"/>
                <w:spacing w:val="-4"/>
                <w:kern w:val="0"/>
              </w:rPr>
            </w:pPr>
            <w:r>
              <w:rPr>
                <w:rFonts w:hint="eastAsia" w:ascii="宋体" w:hAnsi="宋体" w:eastAsia="宋体" w:cs="宋体"/>
                <w:color w:val="auto"/>
                <w:spacing w:val="-4"/>
                <w:kern w:val="0"/>
              </w:rPr>
              <w:t>税务机关</w:t>
            </w:r>
          </w:p>
        </w:tc>
        <w:tc>
          <w:tcPr>
            <w:tcW w:w="2365" w:type="dxa"/>
            <w:tcBorders>
              <w:bottom w:val="single" w:color="auto" w:sz="4" w:space="0"/>
            </w:tcBorders>
            <w:vAlign w:val="center"/>
          </w:tcPr>
          <w:p>
            <w:pPr>
              <w:widowControl/>
              <w:spacing w:line="290" w:lineRule="exact"/>
              <w:ind w:firstLine="0" w:firstLineChars="0"/>
              <w:rPr>
                <w:rFonts w:hint="eastAsia" w:ascii="宋体" w:hAnsi="宋体" w:eastAsia="宋体" w:cs="宋体"/>
                <w:color w:val="auto"/>
                <w:spacing w:val="-4"/>
                <w:kern w:val="0"/>
              </w:rPr>
            </w:pPr>
            <w:r>
              <w:rPr>
                <w:rFonts w:hint="eastAsia" w:ascii="宋体" w:hAnsi="宋体" w:eastAsia="宋体" w:cs="宋体"/>
                <w:color w:val="auto"/>
                <w:spacing w:val="-4"/>
                <w:kern w:val="0"/>
              </w:rPr>
              <w:t>缴纳增值税、消费税的单位和个人</w:t>
            </w:r>
          </w:p>
        </w:tc>
        <w:tc>
          <w:tcPr>
            <w:tcW w:w="3158" w:type="dxa"/>
            <w:tcBorders>
              <w:bottom w:val="single" w:color="auto" w:sz="4" w:space="0"/>
            </w:tcBorders>
            <w:vAlign w:val="center"/>
          </w:tcPr>
          <w:p>
            <w:pPr>
              <w:widowControl/>
              <w:spacing w:line="290" w:lineRule="exact"/>
              <w:ind w:firstLine="0" w:firstLineChars="0"/>
              <w:rPr>
                <w:rFonts w:hint="eastAsia" w:ascii="宋体" w:hAnsi="宋体" w:eastAsia="宋体" w:cs="宋体"/>
                <w:color w:val="auto"/>
                <w:spacing w:val="-4"/>
                <w:kern w:val="0"/>
              </w:rPr>
            </w:pPr>
            <w:r>
              <w:rPr>
                <w:rFonts w:hint="eastAsia" w:ascii="宋体" w:hAnsi="宋体" w:eastAsia="宋体" w:cs="宋体"/>
                <w:color w:val="auto"/>
                <w:spacing w:val="-4"/>
                <w:kern w:val="0"/>
              </w:rPr>
              <w:t>按纳税人实际缴纳的增值税、消费税税额的2%计征。</w:t>
            </w:r>
          </w:p>
          <w:p>
            <w:pPr>
              <w:widowControl/>
              <w:spacing w:line="290" w:lineRule="exact"/>
              <w:ind w:firstLine="384" w:firstLineChars="200"/>
              <w:rPr>
                <w:rFonts w:hint="eastAsia" w:ascii="宋体" w:hAnsi="宋体" w:eastAsia="宋体" w:cs="宋体"/>
                <w:color w:val="auto"/>
                <w:spacing w:val="-4"/>
                <w:kern w:val="0"/>
              </w:rPr>
            </w:pPr>
            <w:r>
              <w:rPr>
                <w:rFonts w:hint="eastAsia" w:ascii="宋体" w:hAnsi="宋体" w:eastAsia="宋体" w:cs="宋体"/>
                <w:color w:val="auto"/>
                <w:spacing w:val="-4"/>
                <w:kern w:val="0"/>
              </w:rPr>
              <w:t>自2016年2月1日起，纳税的月销售额或营业额不超过10万元（含10万元）以及按季纳税的季度销售额或营业额不超过30万元（含30万元）的缴纳义务人免征。自2019年1月1日至2021年12月31日，对增值税小规模纳税人按照税额的50%减征。自2019年1月1日起，纳入产教融合型企业建设培育范围的试点企业，符合规定的，可按</w:t>
            </w:r>
            <w:r>
              <w:rPr>
                <w:rFonts w:hint="eastAsia" w:ascii="宋体" w:hAnsi="宋体" w:eastAsia="宋体" w:cs="宋体"/>
                <w:color w:val="auto"/>
                <w:spacing w:val="-4"/>
                <w:kern w:val="0"/>
                <w:lang w:eastAsia="zh-CN"/>
              </w:rPr>
              <w:t>投资额的</w:t>
            </w:r>
            <w:r>
              <w:rPr>
                <w:rFonts w:hint="eastAsia" w:ascii="宋体" w:hAnsi="宋体" w:eastAsia="宋体" w:cs="宋体"/>
                <w:color w:val="auto"/>
                <w:spacing w:val="-4"/>
                <w:kern w:val="0"/>
              </w:rPr>
              <w:t xml:space="preserve">30%比例，抵免当年应缴地方教育附加。 </w:t>
            </w:r>
          </w:p>
          <w:p>
            <w:pPr>
              <w:widowControl/>
              <w:spacing w:line="290" w:lineRule="exact"/>
              <w:ind w:firstLine="0" w:firstLineChars="0"/>
              <w:rPr>
                <w:rFonts w:hint="eastAsia" w:ascii="宋体" w:hAnsi="宋体" w:eastAsia="宋体" w:cs="宋体"/>
                <w:color w:val="auto"/>
                <w:spacing w:val="-4"/>
                <w:kern w:val="0"/>
              </w:rPr>
            </w:pPr>
          </w:p>
        </w:tc>
        <w:tc>
          <w:tcPr>
            <w:tcW w:w="1537" w:type="dxa"/>
            <w:tcBorders>
              <w:bottom w:val="single" w:color="auto" w:sz="4" w:space="0"/>
            </w:tcBorders>
            <w:vAlign w:val="center"/>
          </w:tcPr>
          <w:p>
            <w:pPr>
              <w:widowControl/>
              <w:spacing w:line="290" w:lineRule="exact"/>
              <w:ind w:firstLine="0" w:firstLineChars="0"/>
              <w:rPr>
                <w:rFonts w:hint="eastAsia" w:ascii="宋体" w:hAnsi="宋体" w:eastAsia="宋体" w:cs="宋体"/>
                <w:color w:val="auto"/>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99" w:hRule="atLeast"/>
          <w:jc w:val="center"/>
        </w:trPr>
        <w:tc>
          <w:tcPr>
            <w:tcW w:w="505" w:type="dxa"/>
            <w:tcBorders>
              <w:bottom w:val="single" w:color="auto" w:sz="4" w:space="0"/>
            </w:tcBorders>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7</w:t>
            </w:r>
          </w:p>
        </w:tc>
        <w:tc>
          <w:tcPr>
            <w:tcW w:w="1299" w:type="dxa"/>
            <w:tcBorders>
              <w:bottom w:val="single" w:color="auto" w:sz="4" w:space="0"/>
            </w:tcBorders>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国家电影事业发展专项资金</w:t>
            </w:r>
          </w:p>
        </w:tc>
        <w:tc>
          <w:tcPr>
            <w:tcW w:w="905" w:type="dxa"/>
            <w:tcBorders>
              <w:bottom w:val="single" w:color="auto" w:sz="4" w:space="0"/>
            </w:tcBorders>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缴入中央和地方国库</w:t>
            </w:r>
          </w:p>
        </w:tc>
        <w:tc>
          <w:tcPr>
            <w:tcW w:w="3765" w:type="dxa"/>
            <w:tcBorders>
              <w:bottom w:val="single" w:color="auto" w:sz="4" w:space="0"/>
            </w:tcBorders>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《电影管理条例》，国办发〔2006〕43号，财税〔2015〕91号，陕财办综〔2015〕172号，财教〔2016〕4号，财税〔2018〕67号，财教〔2019〕260号</w:t>
            </w:r>
            <w:r>
              <w:rPr>
                <w:rFonts w:hint="eastAsia" w:ascii="宋体" w:hAnsi="宋体" w:eastAsia="宋体" w:cs="宋体"/>
                <w:color w:val="auto"/>
                <w:kern w:val="0"/>
                <w:lang w:eastAsia="zh-CN"/>
              </w:rPr>
              <w:t>，</w:t>
            </w:r>
            <w:r>
              <w:rPr>
                <w:rFonts w:hint="eastAsia" w:ascii="宋体" w:hAnsi="宋体" w:eastAsia="宋体" w:cs="宋体"/>
                <w:color w:val="auto"/>
                <w:kern w:val="0"/>
              </w:rPr>
              <w:t>财政部 国家电影总局2020年第26号公告，陕财办教〔2020〕201号</w:t>
            </w:r>
          </w:p>
        </w:tc>
        <w:tc>
          <w:tcPr>
            <w:tcW w:w="962" w:type="dxa"/>
            <w:tcBorders>
              <w:bottom w:val="single" w:color="auto" w:sz="4" w:space="0"/>
            </w:tcBorders>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由省管委会办公室负责征收。</w:t>
            </w:r>
          </w:p>
        </w:tc>
        <w:tc>
          <w:tcPr>
            <w:tcW w:w="2365" w:type="dxa"/>
            <w:tcBorders>
              <w:bottom w:val="single" w:color="auto" w:sz="4" w:space="0"/>
            </w:tcBorders>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lang w:eastAsia="zh-CN"/>
              </w:rPr>
              <w:t>在全省行政区内办理工商注册登记</w:t>
            </w:r>
            <w:r>
              <w:rPr>
                <w:rFonts w:hint="eastAsia" w:ascii="宋体" w:hAnsi="宋体" w:eastAsia="宋体" w:cs="宋体"/>
                <w:color w:val="auto"/>
                <w:kern w:val="0"/>
              </w:rPr>
              <w:t>的经营性电影放映单位。</w:t>
            </w:r>
          </w:p>
        </w:tc>
        <w:tc>
          <w:tcPr>
            <w:tcW w:w="3158" w:type="dxa"/>
            <w:tcBorders>
              <w:bottom w:val="single" w:color="auto" w:sz="4" w:space="0"/>
            </w:tcBorders>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按电影票房收入的5%缴纳电影专项资金。</w:t>
            </w:r>
          </w:p>
          <w:p>
            <w:pPr>
              <w:widowControl/>
              <w:ind w:firstLine="0" w:firstLineChars="0"/>
              <w:rPr>
                <w:rFonts w:hint="eastAsia" w:ascii="宋体" w:hAnsi="宋体" w:eastAsia="宋体" w:cs="宋体"/>
                <w:color w:val="auto"/>
                <w:kern w:val="0"/>
                <w:lang w:val="en-US" w:eastAsia="zh-CN" w:bidi="ar-SA"/>
              </w:rPr>
            </w:pPr>
          </w:p>
        </w:tc>
        <w:tc>
          <w:tcPr>
            <w:tcW w:w="1537" w:type="dxa"/>
            <w:tcBorders>
              <w:bottom w:val="single" w:color="auto" w:sz="4" w:space="0"/>
            </w:tcBorders>
            <w:vAlign w:val="center"/>
          </w:tcPr>
          <w:p>
            <w:pPr>
              <w:widowControl/>
              <w:ind w:firstLine="0" w:firstLineChars="0"/>
              <w:rPr>
                <w:rFonts w:hint="default" w:ascii="宋体" w:hAnsi="宋体" w:eastAsia="宋体" w:cs="宋体"/>
                <w:color w:val="auto"/>
                <w:kern w:val="0"/>
                <w:lang w:val="en-US" w:eastAsia="zh-CN" w:bidi="ar-SA"/>
              </w:rPr>
            </w:pPr>
            <w:r>
              <w:rPr>
                <w:rFonts w:hint="eastAsia" w:ascii="宋体" w:hAnsi="宋体" w:eastAsia="宋体" w:cs="宋体"/>
                <w:color w:val="auto"/>
                <w:kern w:val="0"/>
              </w:rPr>
              <w:t>省级管委会由省</w:t>
            </w:r>
            <w:r>
              <w:rPr>
                <w:rFonts w:hint="eastAsia" w:ascii="宋体" w:hAnsi="宋体" w:eastAsia="宋体" w:cs="宋体"/>
                <w:color w:val="auto"/>
                <w:kern w:val="0"/>
                <w:lang w:eastAsia="zh-CN"/>
              </w:rPr>
              <w:t>委宣传部和省</w:t>
            </w:r>
            <w:r>
              <w:rPr>
                <w:rFonts w:hint="eastAsia" w:ascii="宋体" w:hAnsi="宋体" w:eastAsia="宋体" w:cs="宋体"/>
                <w:color w:val="auto"/>
                <w:kern w:val="0"/>
              </w:rPr>
              <w:t>财政</w:t>
            </w:r>
            <w:r>
              <w:rPr>
                <w:rFonts w:hint="eastAsia" w:ascii="宋体" w:hAnsi="宋体" w:eastAsia="宋体" w:cs="宋体"/>
                <w:color w:val="auto"/>
                <w:kern w:val="0"/>
                <w:lang w:eastAsia="zh-CN"/>
              </w:rPr>
              <w:t>厅</w:t>
            </w:r>
            <w:r>
              <w:rPr>
                <w:rFonts w:hint="eastAsia" w:ascii="宋体" w:hAnsi="宋体" w:eastAsia="宋体" w:cs="宋体"/>
                <w:color w:val="auto"/>
                <w:kern w:val="0"/>
              </w:rPr>
              <w:t>组成</w:t>
            </w:r>
            <w:r>
              <w:rPr>
                <w:rFonts w:hint="eastAsia" w:ascii="宋体" w:hAnsi="宋体" w:eastAsia="宋体" w:cs="宋体"/>
                <w:color w:val="auto"/>
                <w:kern w:val="0"/>
                <w:lang w:eastAsia="zh-CN"/>
              </w:rPr>
              <w:t>，管委会办公室设在省委宣传部。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05" w:type="dxa"/>
            <w:tcBorders>
              <w:top w:val="single" w:color="auto" w:sz="4" w:space="0"/>
              <w:left w:val="single" w:color="auto" w:sz="4" w:space="0"/>
              <w:bottom w:val="single" w:color="auto" w:sz="4" w:space="0"/>
            </w:tcBorders>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8</w:t>
            </w:r>
          </w:p>
        </w:tc>
        <w:tc>
          <w:tcPr>
            <w:tcW w:w="1299" w:type="dxa"/>
            <w:tcBorders>
              <w:top w:val="single" w:color="auto" w:sz="4" w:space="0"/>
              <w:bottom w:val="single" w:color="auto" w:sz="4" w:space="0"/>
            </w:tcBorders>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文化事业建设费</w:t>
            </w:r>
          </w:p>
        </w:tc>
        <w:tc>
          <w:tcPr>
            <w:tcW w:w="905" w:type="dxa"/>
            <w:tcBorders>
              <w:top w:val="single" w:color="auto" w:sz="4" w:space="0"/>
              <w:bottom w:val="single" w:color="auto" w:sz="4" w:space="0"/>
            </w:tcBorders>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765" w:type="dxa"/>
            <w:tcBorders>
              <w:top w:val="single" w:color="auto" w:sz="4" w:space="0"/>
              <w:bottom w:val="single" w:color="auto" w:sz="4" w:space="0"/>
            </w:tcBorders>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国发〔1996〕37号，财预字〔1996〕469号，财文字〔1997〕243号，财税字〔1997〕95号，国办发〔2006〕43号，财综〔2012〕68号，财综〔2012〕96号，财综〔2013〕88号，财综〔2013〕102号，财税〔2016〕25号，财税〔2016〕60号，财税〔2019〕46号，陕财税〔2019〕15号</w:t>
            </w:r>
          </w:p>
        </w:tc>
        <w:tc>
          <w:tcPr>
            <w:tcW w:w="962" w:type="dxa"/>
            <w:tcBorders>
              <w:top w:val="single" w:color="auto" w:sz="4" w:space="0"/>
              <w:bottom w:val="single" w:color="auto" w:sz="4" w:space="0"/>
            </w:tcBorders>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税务部门</w:t>
            </w:r>
          </w:p>
        </w:tc>
        <w:tc>
          <w:tcPr>
            <w:tcW w:w="2365" w:type="dxa"/>
            <w:tcBorders>
              <w:top w:val="single" w:color="auto" w:sz="4" w:space="0"/>
              <w:bottom w:val="single" w:color="auto" w:sz="4" w:space="0"/>
            </w:tcBorders>
            <w:vAlign w:val="center"/>
          </w:tcPr>
          <w:p>
            <w:pPr>
              <w:widowControl/>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从1997年1月1日起在全国范围内开征文化事业建设费，</w:t>
            </w:r>
            <w:r>
              <w:rPr>
                <w:rFonts w:hint="eastAsia" w:ascii="宋体" w:hAnsi="宋体" w:eastAsia="宋体" w:cs="宋体"/>
                <w:color w:val="auto"/>
                <w:kern w:val="0"/>
                <w:lang w:eastAsia="zh-CN"/>
              </w:rPr>
              <w:t>主要包括</w:t>
            </w:r>
            <w:r>
              <w:rPr>
                <w:rFonts w:hint="eastAsia" w:ascii="宋体" w:hAnsi="宋体" w:eastAsia="宋体" w:cs="宋体"/>
                <w:color w:val="auto"/>
                <w:kern w:val="0"/>
              </w:rPr>
              <w:t>歌厅、舞厅、卡拉OK歌舞厅、音乐茶座和高尔夫球、台球、保龄球等各种营业性娱乐场所</w:t>
            </w:r>
            <w:r>
              <w:rPr>
                <w:rFonts w:hint="eastAsia" w:ascii="宋体" w:hAnsi="宋体" w:eastAsia="宋体" w:cs="宋体"/>
                <w:color w:val="auto"/>
                <w:kern w:val="0"/>
                <w:lang w:eastAsia="zh-CN"/>
              </w:rPr>
              <w:t>、</w:t>
            </w:r>
            <w:r>
              <w:rPr>
                <w:rFonts w:hint="eastAsia" w:ascii="宋体" w:hAnsi="宋体" w:eastAsia="宋体" w:cs="宋体"/>
                <w:color w:val="auto"/>
                <w:kern w:val="0"/>
              </w:rPr>
              <w:t>广播电台、电视台</w:t>
            </w:r>
            <w:r>
              <w:rPr>
                <w:rFonts w:hint="eastAsia" w:ascii="宋体" w:hAnsi="宋体" w:eastAsia="宋体" w:cs="宋体"/>
                <w:color w:val="auto"/>
                <w:kern w:val="0"/>
                <w:lang w:eastAsia="zh-CN"/>
              </w:rPr>
              <w:t>、</w:t>
            </w:r>
            <w:r>
              <w:rPr>
                <w:rFonts w:hint="eastAsia" w:ascii="宋体" w:hAnsi="宋体" w:eastAsia="宋体" w:cs="宋体"/>
                <w:color w:val="auto"/>
                <w:kern w:val="0"/>
              </w:rPr>
              <w:t>报纸、刊物等广告媒介单位以及户外广告经营单位</w:t>
            </w:r>
            <w:r>
              <w:rPr>
                <w:rFonts w:hint="eastAsia" w:ascii="宋体" w:hAnsi="宋体" w:eastAsia="宋体" w:cs="宋体"/>
                <w:color w:val="auto"/>
                <w:kern w:val="0"/>
                <w:lang w:eastAsia="zh-CN"/>
              </w:rPr>
              <w:t>。</w:t>
            </w:r>
          </w:p>
          <w:p>
            <w:pPr>
              <w:widowControl/>
              <w:ind w:firstLine="200" w:firstLineChars="100"/>
              <w:rPr>
                <w:rFonts w:hint="eastAsia" w:ascii="宋体" w:hAnsi="宋体" w:eastAsia="宋体" w:cs="宋体"/>
                <w:color w:val="auto"/>
                <w:kern w:val="0"/>
              </w:rPr>
            </w:pPr>
          </w:p>
        </w:tc>
        <w:tc>
          <w:tcPr>
            <w:tcW w:w="3158" w:type="dxa"/>
            <w:tcBorders>
              <w:top w:val="single" w:color="auto" w:sz="4" w:space="0"/>
              <w:bottom w:val="single" w:color="auto" w:sz="4" w:space="0"/>
            </w:tcBorders>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按提供娱乐服务、广告服务的相关单位和个人的计费销售额征收。</w:t>
            </w:r>
          </w:p>
          <w:p>
            <w:pPr>
              <w:widowControl/>
              <w:ind w:firstLine="200" w:firstLineChars="100"/>
              <w:rPr>
                <w:rFonts w:hint="eastAsia" w:ascii="宋体" w:hAnsi="宋体" w:eastAsia="宋体" w:cs="宋体"/>
                <w:color w:val="auto"/>
                <w:kern w:val="0"/>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1</w:t>
            </w:r>
            <w:r>
              <w:rPr>
                <w:rFonts w:hint="eastAsia" w:ascii="宋体" w:hAnsi="宋体" w:eastAsia="宋体" w:cs="宋体"/>
                <w:color w:val="auto"/>
                <w:kern w:val="0"/>
                <w:lang w:eastAsia="zh-CN"/>
              </w:rPr>
              <w:t>）</w:t>
            </w:r>
            <w:r>
              <w:rPr>
                <w:rFonts w:hint="eastAsia" w:ascii="宋体" w:hAnsi="宋体" w:eastAsia="宋体" w:cs="宋体"/>
                <w:color w:val="auto"/>
                <w:kern w:val="0"/>
              </w:rPr>
              <w:t>缴纳文化事业建设费的单位应按照提供广告服务取得的计费销售额和3%的费率计算应缴费额，计算公式</w:t>
            </w:r>
            <w:r>
              <w:rPr>
                <w:rFonts w:hint="eastAsia" w:ascii="宋体" w:hAnsi="宋体" w:eastAsia="宋体" w:cs="宋体"/>
                <w:color w:val="auto"/>
                <w:kern w:val="0"/>
                <w:lang w:eastAsia="zh-CN"/>
              </w:rPr>
              <w:t>为</w:t>
            </w:r>
            <w:r>
              <w:rPr>
                <w:rFonts w:hint="eastAsia" w:ascii="宋体" w:hAnsi="宋体" w:eastAsia="宋体" w:cs="宋体"/>
                <w:color w:val="auto"/>
                <w:kern w:val="0"/>
              </w:rPr>
              <w:t xml:space="preserve">：应缴费额＝计费销售额×3%                                                                                                                                                                                                                                                                                                                                                                                                                                                                                                                                                                                                                                                                                                                                                                                                                                                                                                                                                                                                                                                                                                                                                                                                                                                                                                                                                                                                                                                                                                                                                                                                                                                                                                                                                                                                                                                                                                       </w:t>
            </w:r>
          </w:p>
          <w:p>
            <w:pPr>
              <w:widowControl/>
              <w:ind w:firstLine="200" w:firstLineChars="100"/>
              <w:rPr>
                <w:rFonts w:hint="eastAsia" w:ascii="宋体" w:hAnsi="宋体" w:eastAsia="宋体" w:cs="宋体"/>
                <w:color w:val="auto"/>
                <w:kern w:val="0"/>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2</w:t>
            </w:r>
            <w:r>
              <w:rPr>
                <w:rFonts w:hint="eastAsia" w:ascii="宋体" w:hAnsi="宋体" w:eastAsia="宋体" w:cs="宋体"/>
                <w:color w:val="auto"/>
                <w:kern w:val="0"/>
                <w:lang w:eastAsia="zh-CN"/>
              </w:rPr>
              <w:t>）</w:t>
            </w:r>
            <w:r>
              <w:rPr>
                <w:rFonts w:hint="eastAsia" w:ascii="宋体" w:hAnsi="宋体" w:eastAsia="宋体" w:cs="宋体"/>
                <w:color w:val="auto"/>
                <w:kern w:val="0"/>
              </w:rPr>
              <w:t>缴纳义务人应按照提供娱乐服务取得的计费销售额和3%的费率计算娱乐服务应缴费额，计算公式</w:t>
            </w:r>
            <w:r>
              <w:rPr>
                <w:rFonts w:hint="eastAsia" w:ascii="宋体" w:hAnsi="宋体" w:eastAsia="宋体" w:cs="宋体"/>
                <w:color w:val="auto"/>
                <w:kern w:val="0"/>
                <w:lang w:eastAsia="zh-CN"/>
              </w:rPr>
              <w:t>为</w:t>
            </w:r>
            <w:r>
              <w:rPr>
                <w:rFonts w:hint="eastAsia" w:ascii="宋体" w:hAnsi="宋体" w:eastAsia="宋体" w:cs="宋体"/>
                <w:color w:val="auto"/>
                <w:kern w:val="0"/>
              </w:rPr>
              <w:t>：娱乐服务应缴费额＝娱乐服务计费销售额×3%娱乐服务计费销售额，为缴纳义务人提供娱乐服务取得的全部含税价款和价外费用。</w:t>
            </w:r>
          </w:p>
        </w:tc>
        <w:tc>
          <w:tcPr>
            <w:tcW w:w="1537" w:type="dxa"/>
            <w:tcBorders>
              <w:top w:val="single" w:color="auto" w:sz="4" w:space="0"/>
              <w:bottom w:val="single" w:color="auto" w:sz="4" w:space="0"/>
              <w:right w:val="single" w:color="auto" w:sz="4" w:space="0"/>
            </w:tcBorders>
            <w:vAlign w:val="center"/>
          </w:tcPr>
          <w:p>
            <w:pPr>
              <w:widowControl/>
              <w:ind w:firstLine="200" w:firstLineChars="100"/>
              <w:rPr>
                <w:rFonts w:ascii="宋体" w:hAnsi="宋体" w:eastAsia="宋体" w:cs="宋体"/>
                <w:color w:val="auto"/>
                <w:kern w:val="0"/>
              </w:rPr>
            </w:pPr>
            <w:r>
              <w:rPr>
                <w:rFonts w:ascii="宋体" w:hAnsi="宋体" w:eastAsia="宋体" w:cs="宋体"/>
                <w:color w:val="auto"/>
                <w:kern w:val="0"/>
              </w:rPr>
              <w:t>增值税小规模纳税人中月销售额不超过2万元（按季纳税6万元）的企业和非企业性单位提供的应税服务免征。</w:t>
            </w:r>
            <w:r>
              <w:rPr>
                <w:rFonts w:hint="eastAsia" w:ascii="宋体" w:hAnsi="宋体" w:eastAsia="宋体" w:cs="宋体"/>
                <w:color w:val="auto"/>
                <w:kern w:val="0"/>
              </w:rPr>
              <w:t>自2019年7月1日至2024年12月31日，对归属我省收入的文化事业建设费，按照缴纳义务人应缴费额的50%减征。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35" w:hRule="atLeast"/>
          <w:jc w:val="center"/>
        </w:trPr>
        <w:tc>
          <w:tcPr>
            <w:tcW w:w="50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9</w:t>
            </w:r>
          </w:p>
        </w:tc>
        <w:tc>
          <w:tcPr>
            <w:tcW w:w="1299"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地方水库移民扶持基金（含大中型水库库区基金、小型水库移民</w:t>
            </w:r>
            <w:r>
              <w:rPr>
                <w:rFonts w:hint="eastAsia" w:ascii="宋体" w:hAnsi="宋体" w:eastAsia="宋体" w:cs="宋体"/>
                <w:color w:val="auto"/>
                <w:kern w:val="0"/>
                <w:lang w:eastAsia="zh-CN"/>
              </w:rPr>
              <w:t>后期</w:t>
            </w:r>
            <w:r>
              <w:rPr>
                <w:rFonts w:hint="eastAsia" w:ascii="宋体" w:hAnsi="宋体" w:eastAsia="宋体" w:cs="宋体"/>
                <w:color w:val="auto"/>
                <w:kern w:val="0"/>
              </w:rPr>
              <w:t>扶</w:t>
            </w:r>
            <w:r>
              <w:rPr>
                <w:rFonts w:hint="eastAsia" w:ascii="宋体" w:hAnsi="宋体" w:eastAsia="宋体" w:cs="宋体"/>
                <w:color w:val="auto"/>
                <w:kern w:val="0"/>
                <w:highlight w:val="none"/>
                <w:lang w:val="en-US" w:eastAsia="zh-CN"/>
              </w:rPr>
              <w:t>持资</w:t>
            </w:r>
            <w:r>
              <w:rPr>
                <w:rFonts w:hint="eastAsia" w:ascii="宋体" w:hAnsi="宋体" w:eastAsia="宋体" w:cs="宋体"/>
                <w:color w:val="auto"/>
                <w:kern w:val="0"/>
              </w:rPr>
              <w:t>金）</w:t>
            </w:r>
          </w:p>
        </w:tc>
        <w:tc>
          <w:tcPr>
            <w:tcW w:w="90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76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大中型水利水电工程建设征地补偿和移民安置条例》，监察部、人事部、财政部令第13号，国发〔2006〕17号，财综〔2007〕26号，财综〔2008〕29号，财综〔2009〕51号，财综函〔2010〕39号，财企〔2012〕315号，财综〔2013〕103号，财税〔2015〕80号，财税〔2016〕11号，财税〔2017〕18号，陕财税〔2017〕43号，财税〔2018〕39号，陕财税〔2018〕7号，陕价商发〔2018〕75号，陕财办税〔2020〕5号</w:t>
            </w:r>
          </w:p>
        </w:tc>
        <w:tc>
          <w:tcPr>
            <w:tcW w:w="962"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税务机关</w:t>
            </w:r>
          </w:p>
        </w:tc>
        <w:tc>
          <w:tcPr>
            <w:tcW w:w="2365" w:type="dxa"/>
            <w:vAlign w:val="center"/>
          </w:tcPr>
          <w:p>
            <w:pPr>
              <w:widowControl/>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lang w:eastAsia="zh-CN"/>
              </w:rPr>
              <w:t>大中型水库库区基金从我省境内有发电收入的大中型水库发电收入中筹集；</w:t>
            </w:r>
          </w:p>
          <w:p>
            <w:pPr>
              <w:widowControl/>
              <w:ind w:firstLine="200" w:firstLineChars="100"/>
              <w:rPr>
                <w:rFonts w:hint="default" w:ascii="宋体" w:hAnsi="宋体" w:eastAsia="宋体" w:cs="宋体"/>
                <w:color w:val="auto"/>
                <w:kern w:val="0"/>
                <w:lang w:val="en-US"/>
              </w:rPr>
            </w:pPr>
            <w:r>
              <w:rPr>
                <w:rFonts w:hint="eastAsia" w:ascii="宋体" w:hAnsi="宋体" w:eastAsia="宋体" w:cs="宋体"/>
                <w:color w:val="auto"/>
                <w:kern w:val="0"/>
                <w:lang w:eastAsia="zh-CN"/>
              </w:rPr>
              <w:t>小型水库移民后期扶持资金按陕西电网销售电价中扣除农业生产用电、农业排灌用电、居民生活用电后的全部销售电量提取。</w:t>
            </w:r>
          </w:p>
        </w:tc>
        <w:tc>
          <w:tcPr>
            <w:tcW w:w="3158" w:type="dxa"/>
            <w:vAlign w:val="center"/>
          </w:tcPr>
          <w:p>
            <w:pPr>
              <w:widowControl/>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1</w:t>
            </w:r>
            <w:r>
              <w:rPr>
                <w:rFonts w:hint="eastAsia" w:ascii="宋体" w:hAnsi="宋体" w:eastAsia="宋体" w:cs="宋体"/>
                <w:color w:val="auto"/>
                <w:kern w:val="0"/>
                <w:lang w:eastAsia="zh-CN"/>
              </w:rPr>
              <w:t>）大中型水库库区基金征收标准</w:t>
            </w:r>
            <w:r>
              <w:rPr>
                <w:rFonts w:hint="eastAsia" w:ascii="宋体" w:hAnsi="宋体" w:eastAsia="宋体" w:cs="宋体"/>
                <w:color w:val="auto"/>
                <w:kern w:val="0"/>
              </w:rPr>
              <w:t>每千瓦时</w:t>
            </w:r>
            <w:r>
              <w:rPr>
                <w:rFonts w:hint="eastAsia" w:ascii="宋体" w:hAnsi="宋体" w:eastAsia="宋体" w:cs="宋体"/>
                <w:color w:val="auto"/>
                <w:kern w:val="0"/>
                <w:lang w:val="en-US" w:eastAsia="zh-CN"/>
              </w:rPr>
              <w:t>8</w:t>
            </w:r>
            <w:r>
              <w:rPr>
                <w:rFonts w:hint="eastAsia" w:ascii="宋体" w:hAnsi="宋体" w:eastAsia="宋体" w:cs="宋体"/>
                <w:color w:val="auto"/>
                <w:kern w:val="0"/>
              </w:rPr>
              <w:t>厘</w:t>
            </w:r>
            <w:r>
              <w:rPr>
                <w:rFonts w:hint="eastAsia" w:ascii="宋体" w:hAnsi="宋体" w:eastAsia="宋体" w:cs="宋体"/>
                <w:color w:val="auto"/>
                <w:kern w:val="0"/>
                <w:lang w:eastAsia="zh-CN"/>
              </w:rPr>
              <w:t>；</w:t>
            </w:r>
          </w:p>
          <w:p>
            <w:pPr>
              <w:widowControl/>
              <w:ind w:firstLine="200" w:firstLineChars="100"/>
              <w:rPr>
                <w:rFonts w:hint="eastAsia" w:ascii="宋体" w:hAnsi="宋体" w:eastAsia="宋体" w:cs="宋体"/>
                <w:color w:val="auto"/>
                <w:kern w:val="0"/>
                <w:lang w:val="en-US" w:eastAsia="zh-CN"/>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2</w:t>
            </w:r>
            <w:r>
              <w:rPr>
                <w:rFonts w:hint="eastAsia" w:ascii="宋体" w:hAnsi="宋体" w:eastAsia="宋体" w:cs="宋体"/>
                <w:color w:val="auto"/>
                <w:kern w:val="0"/>
                <w:lang w:eastAsia="zh-CN"/>
              </w:rPr>
              <w:t>）小型水库移民后期扶持资金征收标准每千瓦</w:t>
            </w:r>
            <w:r>
              <w:rPr>
                <w:rFonts w:hint="eastAsia" w:ascii="宋体" w:hAnsi="宋体" w:eastAsia="宋体" w:cs="宋体"/>
                <w:color w:val="auto"/>
                <w:kern w:val="0"/>
                <w:lang w:val="en-US" w:eastAsia="zh-CN"/>
              </w:rPr>
              <w:t>0.05分，2018年</w:t>
            </w:r>
            <w:r>
              <w:rPr>
                <w:rFonts w:hint="eastAsia" w:ascii="宋体" w:hAnsi="宋体" w:eastAsia="宋体" w:cs="宋体"/>
                <w:color w:val="auto"/>
                <w:kern w:val="0"/>
              </w:rPr>
              <w:t>陕价商发〔2018〕75号</w:t>
            </w:r>
            <w:r>
              <w:rPr>
                <w:rFonts w:hint="eastAsia" w:ascii="宋体" w:hAnsi="宋体" w:eastAsia="宋体" w:cs="宋体"/>
                <w:color w:val="auto"/>
                <w:kern w:val="0"/>
                <w:lang w:eastAsia="zh-CN"/>
              </w:rPr>
              <w:t>文件将标准降为</w:t>
            </w:r>
            <w:r>
              <w:rPr>
                <w:rFonts w:hint="eastAsia" w:ascii="宋体" w:hAnsi="宋体" w:eastAsia="宋体" w:cs="宋体"/>
                <w:color w:val="auto"/>
                <w:kern w:val="0"/>
                <w:lang w:val="en-US" w:eastAsia="zh-CN"/>
              </w:rPr>
              <w:t>0分</w:t>
            </w:r>
            <w:r>
              <w:rPr>
                <w:rFonts w:hint="eastAsia" w:ascii="宋体" w:hAnsi="宋体" w:eastAsia="宋体" w:cs="宋体"/>
                <w:color w:val="auto"/>
                <w:kern w:val="0"/>
                <w:lang w:eastAsia="zh-CN"/>
              </w:rPr>
              <w:t>。</w:t>
            </w:r>
          </w:p>
        </w:tc>
        <w:tc>
          <w:tcPr>
            <w:tcW w:w="1537"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59" w:hRule="atLeast"/>
          <w:jc w:val="center"/>
        </w:trPr>
        <w:tc>
          <w:tcPr>
            <w:tcW w:w="505" w:type="dxa"/>
            <w:tcBorders>
              <w:bottom w:val="single" w:color="auto" w:sz="4" w:space="0"/>
            </w:tcBorders>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10</w:t>
            </w:r>
          </w:p>
        </w:tc>
        <w:tc>
          <w:tcPr>
            <w:tcW w:w="1299" w:type="dxa"/>
            <w:tcBorders>
              <w:bottom w:val="single" w:color="auto" w:sz="4" w:space="0"/>
            </w:tcBorders>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残疾人就业保障金</w:t>
            </w:r>
          </w:p>
        </w:tc>
        <w:tc>
          <w:tcPr>
            <w:tcW w:w="905" w:type="dxa"/>
            <w:tcBorders>
              <w:bottom w:val="single" w:color="auto" w:sz="4" w:space="0"/>
            </w:tcBorders>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765" w:type="dxa"/>
            <w:tcBorders>
              <w:bottom w:val="single" w:color="auto" w:sz="4" w:space="0"/>
            </w:tcBorders>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残疾人保障法》，《残疾人就业条例》，财综字〔1995〕5号，财综〔2001〕16号，财综〔2001〕18号，财税〔2015〕72号，陕财办综〔2016〕85号，财税〔2017〕18号，陕财办综〔2017〕2号，陕财税〔2017〕17号，财税〔2018〕39号，陕财税〔2018〕7号，陕财办税〔2020〕1号</w:t>
            </w:r>
          </w:p>
        </w:tc>
        <w:tc>
          <w:tcPr>
            <w:tcW w:w="962" w:type="dxa"/>
            <w:tcBorders>
              <w:bottom w:val="single" w:color="auto" w:sz="4" w:space="0"/>
            </w:tcBorders>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lang w:val="en-US" w:eastAsia="zh-CN"/>
              </w:rPr>
              <w:t>所在地</w:t>
            </w:r>
            <w:r>
              <w:rPr>
                <w:rFonts w:hint="eastAsia" w:ascii="宋体" w:hAnsi="宋体" w:eastAsia="宋体" w:cs="宋体"/>
                <w:color w:val="auto"/>
                <w:kern w:val="0"/>
              </w:rPr>
              <w:t>税务机关</w:t>
            </w:r>
          </w:p>
        </w:tc>
        <w:tc>
          <w:tcPr>
            <w:tcW w:w="2365" w:type="dxa"/>
            <w:tcBorders>
              <w:bottom w:val="single" w:color="auto" w:sz="4" w:space="0"/>
            </w:tcBorders>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用人单位安排残疾人就业达不到</w:t>
            </w:r>
            <w:r>
              <w:rPr>
                <w:rFonts w:hint="eastAsia" w:ascii="宋体" w:hAnsi="宋体" w:eastAsia="宋体" w:cs="宋体"/>
                <w:color w:val="auto"/>
                <w:kern w:val="0"/>
                <w:lang w:eastAsia="zh-CN"/>
              </w:rPr>
              <w:t>本单位在职职工总数</w:t>
            </w:r>
            <w:r>
              <w:rPr>
                <w:rFonts w:hint="eastAsia" w:ascii="宋体" w:hAnsi="宋体" w:eastAsia="宋体" w:cs="宋体"/>
                <w:color w:val="auto"/>
                <w:kern w:val="0"/>
                <w:lang w:val="en-US" w:eastAsia="zh-CN"/>
              </w:rPr>
              <w:t>1.5%</w:t>
            </w:r>
            <w:r>
              <w:rPr>
                <w:rFonts w:hint="eastAsia" w:ascii="宋体" w:hAnsi="宋体" w:eastAsia="宋体" w:cs="宋体"/>
                <w:color w:val="auto"/>
                <w:kern w:val="0"/>
              </w:rPr>
              <w:t>比例的，应当缴纳残疾人就业保障金</w:t>
            </w:r>
            <w:r>
              <w:rPr>
                <w:rFonts w:hint="eastAsia" w:ascii="宋体" w:hAnsi="宋体" w:eastAsia="宋体" w:cs="宋体"/>
                <w:color w:val="auto"/>
                <w:kern w:val="0"/>
                <w:lang w:eastAsia="zh-CN"/>
              </w:rPr>
              <w:t>。</w:t>
            </w:r>
          </w:p>
        </w:tc>
        <w:tc>
          <w:tcPr>
            <w:tcW w:w="3158" w:type="dxa"/>
            <w:tcBorders>
              <w:bottom w:val="single" w:color="auto" w:sz="4" w:space="0"/>
            </w:tcBorders>
            <w:vAlign w:val="center"/>
          </w:tcPr>
          <w:p>
            <w:pPr>
              <w:widowControl/>
              <w:ind w:firstLine="400" w:firstLineChars="200"/>
              <w:rPr>
                <w:rFonts w:hint="eastAsia" w:ascii="宋体" w:hAnsi="宋体" w:eastAsia="宋体" w:cs="宋体"/>
                <w:color w:val="auto"/>
                <w:kern w:val="0"/>
              </w:rPr>
            </w:pPr>
            <w:r>
              <w:rPr>
                <w:rFonts w:hint="eastAsia" w:ascii="宋体" w:hAnsi="宋体" w:eastAsia="宋体" w:cs="宋体"/>
                <w:color w:val="auto"/>
                <w:kern w:val="0"/>
              </w:rPr>
              <w:t>保障金年缴纳额=（上年用人单位在职职工人数×1.5%-上年用人单位实际安排的残疾人就业人数）×上年用人单位在职职工年平均工资。其中，用人单位在职职工平均工资未超过当地社会平均工资2倍（含）的，按用人单位在职职工平均工资计征；超过当地社会平均工资2倍的，按当地社会平均工资2倍计征。</w:t>
            </w:r>
          </w:p>
          <w:p>
            <w:pPr>
              <w:widowControl/>
              <w:ind w:firstLine="400" w:firstLineChars="200"/>
              <w:rPr>
                <w:rFonts w:hint="eastAsia" w:ascii="宋体" w:hAnsi="宋体" w:eastAsia="宋体" w:cs="宋体"/>
                <w:color w:val="auto"/>
                <w:kern w:val="0"/>
              </w:rPr>
            </w:pPr>
            <w:r>
              <w:rPr>
                <w:rFonts w:hint="eastAsia" w:ascii="宋体" w:hAnsi="宋体" w:eastAsia="宋体" w:cs="宋体"/>
                <w:color w:val="auto"/>
                <w:kern w:val="0"/>
              </w:rPr>
              <w:t>自2018年4月1日起，残疾人就业保障金征收标准上限由当地社会平均工资的3倍降低至2倍。自2020年1月1日至2022年12月31日，用人单位安排残疾人就业的比例达到1%（含）以上，但未达到1.5%的，按规定应缴费额的50%缴纳残疾人就业保障金；1%以下的，按规定应缴费的90%缴纳</w:t>
            </w:r>
            <w:r>
              <w:rPr>
                <w:rFonts w:hint="eastAsia" w:ascii="宋体" w:hAnsi="宋体" w:eastAsia="宋体" w:cs="宋体"/>
                <w:color w:val="auto"/>
                <w:kern w:val="0"/>
                <w:lang w:eastAsia="zh-CN"/>
              </w:rPr>
              <w:t>。</w:t>
            </w:r>
            <w:r>
              <w:rPr>
                <w:rFonts w:hint="eastAsia" w:ascii="宋体" w:hAnsi="宋体" w:eastAsia="宋体" w:cs="宋体"/>
                <w:color w:val="auto"/>
                <w:kern w:val="0"/>
              </w:rPr>
              <w:t>自2020年1月1日起至2022年12月31日，在职职工人数在30人（含）以下的企业，暂免征收残疾人就业保障金。</w:t>
            </w:r>
          </w:p>
          <w:p>
            <w:pPr>
              <w:widowControl/>
              <w:ind w:firstLine="400" w:firstLineChars="200"/>
              <w:rPr>
                <w:rFonts w:hint="eastAsia" w:ascii="宋体" w:hAnsi="宋体" w:eastAsia="宋体" w:cs="宋体"/>
                <w:color w:val="auto"/>
                <w:kern w:val="0"/>
              </w:rPr>
            </w:pPr>
          </w:p>
          <w:p>
            <w:pPr>
              <w:widowControl/>
              <w:ind w:firstLine="200" w:firstLineChars="100"/>
              <w:rPr>
                <w:rFonts w:hint="eastAsia" w:ascii="宋体" w:hAnsi="宋体" w:eastAsia="宋体" w:cs="宋体"/>
                <w:color w:val="auto"/>
                <w:kern w:val="0"/>
              </w:rPr>
            </w:pPr>
          </w:p>
        </w:tc>
        <w:tc>
          <w:tcPr>
            <w:tcW w:w="1537" w:type="dxa"/>
            <w:tcBorders>
              <w:bottom w:val="single" w:color="auto" w:sz="4" w:space="0"/>
            </w:tcBorders>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05" w:hRule="atLeast"/>
          <w:jc w:val="center"/>
        </w:trPr>
        <w:tc>
          <w:tcPr>
            <w:tcW w:w="505" w:type="dxa"/>
            <w:tcBorders>
              <w:top w:val="single" w:color="auto" w:sz="4" w:space="0"/>
              <w:left w:val="single" w:color="auto" w:sz="4" w:space="0"/>
              <w:bottom w:val="single" w:color="auto" w:sz="4" w:space="0"/>
            </w:tcBorders>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11</w:t>
            </w:r>
          </w:p>
        </w:tc>
        <w:tc>
          <w:tcPr>
            <w:tcW w:w="1299" w:type="dxa"/>
            <w:tcBorders>
              <w:top w:val="single" w:color="auto" w:sz="4" w:space="0"/>
              <w:bottom w:val="single" w:color="auto" w:sz="4" w:space="0"/>
            </w:tcBorders>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森林植被恢复费</w:t>
            </w:r>
          </w:p>
        </w:tc>
        <w:tc>
          <w:tcPr>
            <w:tcW w:w="905" w:type="dxa"/>
            <w:tcBorders>
              <w:top w:val="single" w:color="auto" w:sz="4" w:space="0"/>
              <w:bottom w:val="single" w:color="auto" w:sz="4" w:space="0"/>
            </w:tcBorders>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765" w:type="dxa"/>
            <w:tcBorders>
              <w:top w:val="single" w:color="auto" w:sz="4" w:space="0"/>
              <w:bottom w:val="single" w:color="auto" w:sz="4" w:space="0"/>
            </w:tcBorders>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《森林法》，《森林法实施条例》，财综〔2002〕73号，财税〔2015〕122号，陕财办综〔2016〕58号，陕财税〔2021〕10号</w:t>
            </w:r>
          </w:p>
        </w:tc>
        <w:tc>
          <w:tcPr>
            <w:tcW w:w="962" w:type="dxa"/>
            <w:tcBorders>
              <w:top w:val="single" w:color="auto" w:sz="4" w:space="0"/>
              <w:bottom w:val="single" w:color="auto" w:sz="4" w:space="0"/>
            </w:tcBorders>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县级以上自然资源部门</w:t>
            </w:r>
          </w:p>
        </w:tc>
        <w:tc>
          <w:tcPr>
            <w:tcW w:w="2365" w:type="dxa"/>
            <w:tcBorders>
              <w:top w:val="single" w:color="auto" w:sz="4" w:space="0"/>
              <w:bottom w:val="single" w:color="auto" w:sz="4" w:space="0"/>
            </w:tcBorders>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凡勘查、开采矿藏和修建道路、水利、电力、通讯等各项建设工程需要占用、征用或者临时占用林地，经县级以上林业主管部门审核同意或批准的用地单位</w:t>
            </w:r>
          </w:p>
        </w:tc>
        <w:tc>
          <w:tcPr>
            <w:tcW w:w="3158" w:type="dxa"/>
            <w:tcBorders>
              <w:top w:val="single" w:color="auto" w:sz="4" w:space="0"/>
              <w:bottom w:val="single" w:color="auto" w:sz="4" w:space="0"/>
            </w:tcBorders>
            <w:vAlign w:val="center"/>
          </w:tcPr>
          <w:p>
            <w:pPr>
              <w:widowControl/>
              <w:ind w:left="0" w:leftChars="0" w:firstLine="200" w:firstLineChars="100"/>
              <w:rPr>
                <w:rFonts w:hint="eastAsia"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1</w:t>
            </w:r>
            <w:r>
              <w:rPr>
                <w:rFonts w:hint="eastAsia" w:ascii="宋体" w:hAnsi="宋体" w:eastAsia="宋体" w:cs="宋体"/>
                <w:color w:val="auto"/>
                <w:kern w:val="0"/>
              </w:rPr>
              <w:t>)郁闭度0.2以上的乔木林地（含采伐迹地、火烧迹地</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下同</w:t>
            </w:r>
            <w:r>
              <w:rPr>
                <w:rFonts w:hint="eastAsia" w:ascii="宋体" w:hAnsi="宋体" w:eastAsia="宋体" w:cs="宋体"/>
                <w:color w:val="auto"/>
                <w:kern w:val="0"/>
              </w:rPr>
              <w:t>）、竹林地、苗圃地</w:t>
            </w:r>
            <w:r>
              <w:rPr>
                <w:rFonts w:hint="eastAsia" w:ascii="宋体" w:hAnsi="宋体" w:eastAsia="宋体" w:cs="宋体"/>
                <w:color w:val="auto"/>
                <w:kern w:val="0"/>
                <w:lang w:eastAsia="zh-CN"/>
              </w:rPr>
              <w:t>，</w:t>
            </w:r>
            <w:r>
              <w:rPr>
                <w:rFonts w:hint="eastAsia" w:ascii="宋体" w:hAnsi="宋体" w:eastAsia="宋体" w:cs="宋体"/>
                <w:color w:val="auto"/>
                <w:kern w:val="0"/>
              </w:rPr>
              <w:t>每平方米收取12元；灌木林地、疏林地、未成林造林地，每平方米收取8元；无立木林地等其它林地每平方米4元。</w:t>
            </w:r>
          </w:p>
          <w:p>
            <w:pPr>
              <w:widowControl/>
              <w:ind w:firstLine="200" w:firstLineChars="100"/>
              <w:rPr>
                <w:rFonts w:hint="eastAsia"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2</w:t>
            </w:r>
            <w:r>
              <w:rPr>
                <w:rFonts w:hint="eastAsia" w:ascii="宋体" w:hAnsi="宋体" w:eastAsia="宋体" w:cs="宋体"/>
                <w:color w:val="auto"/>
                <w:kern w:val="0"/>
              </w:rPr>
              <w:t>）国家和地方公益林林地，郁闭度0.2以上的乔木林地、竹林地、苗圃地</w:t>
            </w:r>
            <w:r>
              <w:rPr>
                <w:rFonts w:hint="eastAsia" w:ascii="宋体" w:hAnsi="宋体" w:eastAsia="宋体" w:cs="宋体"/>
                <w:color w:val="auto"/>
                <w:kern w:val="0"/>
                <w:lang w:eastAsia="zh-CN"/>
              </w:rPr>
              <w:t>，</w:t>
            </w:r>
            <w:r>
              <w:rPr>
                <w:rFonts w:hint="eastAsia" w:ascii="宋体" w:hAnsi="宋体" w:eastAsia="宋体" w:cs="宋体"/>
                <w:color w:val="auto"/>
                <w:kern w:val="0"/>
              </w:rPr>
              <w:t>每平方米收取24元；灌木林地、疏林地、未成林造林地，每平方米收取16元；无立木林地等其它林地每平方</w:t>
            </w:r>
            <w:r>
              <w:rPr>
                <w:rFonts w:hint="eastAsia" w:ascii="宋体" w:hAnsi="宋体" w:eastAsia="宋体" w:cs="宋体"/>
                <w:color w:val="auto"/>
                <w:kern w:val="0"/>
                <w:lang w:eastAsia="zh-CN"/>
              </w:rPr>
              <w:t>米</w:t>
            </w:r>
            <w:r>
              <w:rPr>
                <w:rFonts w:hint="eastAsia" w:ascii="宋体" w:hAnsi="宋体" w:eastAsia="宋体" w:cs="宋体"/>
                <w:color w:val="auto"/>
                <w:kern w:val="0"/>
              </w:rPr>
              <w:t>8元。</w:t>
            </w:r>
          </w:p>
          <w:p>
            <w:pPr>
              <w:widowControl/>
              <w:ind w:firstLine="200" w:firstLineChars="100"/>
              <w:rPr>
                <w:rFonts w:hint="eastAsia"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3</w:t>
            </w:r>
            <w:r>
              <w:rPr>
                <w:rFonts w:hint="eastAsia" w:ascii="宋体" w:hAnsi="宋体" w:eastAsia="宋体" w:cs="宋体"/>
                <w:color w:val="auto"/>
                <w:kern w:val="0"/>
              </w:rPr>
              <w:t>）城市及城市规划区内的林地，郁闭度0.2以上的乔木林地、竹林地、苗圃地</w:t>
            </w:r>
            <w:r>
              <w:rPr>
                <w:rFonts w:hint="eastAsia" w:ascii="宋体" w:hAnsi="宋体" w:eastAsia="宋体" w:cs="宋体"/>
                <w:color w:val="auto"/>
                <w:kern w:val="0"/>
                <w:lang w:eastAsia="zh-CN"/>
              </w:rPr>
              <w:t>，</w:t>
            </w:r>
            <w:r>
              <w:rPr>
                <w:rFonts w:hint="eastAsia" w:ascii="宋体" w:hAnsi="宋体" w:eastAsia="宋体" w:cs="宋体"/>
                <w:color w:val="auto"/>
                <w:kern w:val="0"/>
              </w:rPr>
              <w:t>每平方米收取24元；灌木林地、疏林地、未成林造林地，每平方米收取16元；无立木林地等其它林地每平方</w:t>
            </w:r>
            <w:r>
              <w:rPr>
                <w:rFonts w:hint="eastAsia" w:ascii="宋体" w:hAnsi="宋体" w:eastAsia="宋体" w:cs="宋体"/>
                <w:color w:val="auto"/>
                <w:kern w:val="0"/>
                <w:lang w:eastAsia="zh-CN"/>
              </w:rPr>
              <w:t>米</w:t>
            </w:r>
            <w:r>
              <w:rPr>
                <w:rFonts w:hint="eastAsia" w:ascii="宋体" w:hAnsi="宋体" w:eastAsia="宋体" w:cs="宋体"/>
                <w:color w:val="auto"/>
                <w:kern w:val="0"/>
              </w:rPr>
              <w:t>8元。</w:t>
            </w:r>
          </w:p>
          <w:p>
            <w:pPr>
              <w:widowControl/>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4</w:t>
            </w:r>
            <w:r>
              <w:rPr>
                <w:rFonts w:hint="eastAsia" w:ascii="宋体" w:hAnsi="宋体" w:eastAsia="宋体" w:cs="宋体"/>
                <w:color w:val="auto"/>
                <w:kern w:val="0"/>
              </w:rPr>
              <w:t>）城市规划区以外的林地，按使用林地的建设项目性质，实行不同征收标准。</w:t>
            </w:r>
            <w:r>
              <w:rPr>
                <w:rFonts w:hint="eastAsia" w:ascii="宋体" w:hAnsi="宋体" w:eastAsia="宋体" w:cs="宋体"/>
                <w:color w:val="auto"/>
                <w:kern w:val="0"/>
                <w:lang w:val="en-US" w:eastAsia="zh-CN"/>
              </w:rPr>
              <w:t>具体标准见</w:t>
            </w:r>
            <w:r>
              <w:rPr>
                <w:rFonts w:hint="eastAsia" w:ascii="宋体" w:hAnsi="宋体" w:eastAsia="宋体" w:cs="宋体"/>
                <w:color w:val="auto"/>
                <w:kern w:val="0"/>
              </w:rPr>
              <w:t>陕财税〔2021〕10号</w:t>
            </w:r>
            <w:r>
              <w:rPr>
                <w:rFonts w:hint="eastAsia" w:ascii="宋体" w:hAnsi="宋体" w:eastAsia="宋体" w:cs="宋体"/>
                <w:color w:val="auto"/>
                <w:kern w:val="0"/>
                <w:lang w:eastAsia="zh-CN"/>
              </w:rPr>
              <w:t>。</w:t>
            </w:r>
          </w:p>
          <w:p>
            <w:pPr>
              <w:widowControl/>
              <w:ind w:firstLine="200" w:firstLineChars="10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如果在城市规划区内，又是公益林地，收费标准为第（</w:t>
            </w:r>
            <w:r>
              <w:rPr>
                <w:rFonts w:hint="eastAsia" w:ascii="宋体" w:hAnsi="宋体" w:eastAsia="宋体" w:cs="宋体"/>
                <w:color w:val="auto"/>
                <w:kern w:val="0"/>
                <w:lang w:val="en-US" w:eastAsia="zh-CN"/>
              </w:rPr>
              <w:t>1</w:t>
            </w:r>
            <w:r>
              <w:rPr>
                <w:rFonts w:hint="eastAsia" w:ascii="宋体" w:hAnsi="宋体" w:eastAsia="宋体" w:cs="宋体"/>
                <w:color w:val="auto"/>
                <w:kern w:val="0"/>
                <w:lang w:eastAsia="zh-CN"/>
              </w:rPr>
              <w:t>）款基本收费标准的</w:t>
            </w:r>
            <w:r>
              <w:rPr>
                <w:rFonts w:hint="eastAsia" w:ascii="宋体" w:hAnsi="宋体" w:eastAsia="宋体" w:cs="宋体"/>
                <w:color w:val="auto"/>
                <w:kern w:val="0"/>
                <w:lang w:val="en-US" w:eastAsia="zh-CN"/>
              </w:rPr>
              <w:t>4倍。</w:t>
            </w:r>
          </w:p>
        </w:tc>
        <w:tc>
          <w:tcPr>
            <w:tcW w:w="1537" w:type="dxa"/>
            <w:tcBorders>
              <w:top w:val="single" w:color="auto" w:sz="4" w:space="0"/>
              <w:bottom w:val="single" w:color="auto" w:sz="4" w:space="0"/>
              <w:right w:val="single" w:color="auto" w:sz="4" w:space="0"/>
            </w:tcBorders>
            <w:vAlign w:val="center"/>
          </w:tcPr>
          <w:p>
            <w:pPr>
              <w:widowControl/>
              <w:ind w:firstLine="0" w:firstLineChars="0"/>
              <w:rPr>
                <w:rFonts w:hint="default" w:ascii="宋体" w:hAnsi="宋体" w:eastAsia="宋体" w:cs="宋体"/>
                <w:color w:val="auto"/>
                <w:kern w:val="0"/>
                <w:lang w:val="en-US" w:eastAsia="zh-CN"/>
              </w:rPr>
            </w:pPr>
          </w:p>
        </w:tc>
      </w:tr>
    </w:tbl>
    <w:p>
      <w:pPr>
        <w:widowControl/>
        <w:tabs>
          <w:tab w:val="left" w:pos="641"/>
          <w:tab w:val="left" w:pos="1257"/>
          <w:tab w:val="left" w:pos="2504"/>
          <w:tab w:val="left" w:pos="3868"/>
        </w:tabs>
        <w:snapToGrid w:val="0"/>
        <w:ind w:firstLine="0" w:firstLineChars="0"/>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附件2</w:t>
      </w:r>
    </w:p>
    <w:p>
      <w:pPr>
        <w:keepNext w:val="0"/>
        <w:keepLines w:val="0"/>
        <w:pageBreakBefore w:val="0"/>
        <w:widowControl/>
        <w:tabs>
          <w:tab w:val="left" w:pos="1494"/>
          <w:tab w:val="left" w:pos="2044"/>
          <w:tab w:val="left" w:pos="3778"/>
          <w:tab w:val="left" w:pos="4967"/>
        </w:tabs>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bCs/>
          <w:color w:val="auto"/>
          <w:kern w:val="0"/>
          <w:sz w:val="40"/>
          <w:szCs w:val="40"/>
        </w:rPr>
      </w:pPr>
      <w:r>
        <w:rPr>
          <w:rFonts w:hint="eastAsia" w:ascii="方正小标宋简体" w:hAnsi="方正小标宋简体" w:eastAsia="方正小标宋简体" w:cs="方正小标宋简体"/>
          <w:bCs/>
          <w:color w:val="auto"/>
          <w:kern w:val="0"/>
          <w:sz w:val="40"/>
          <w:szCs w:val="40"/>
          <w:lang w:val="en-US" w:eastAsia="zh-CN"/>
        </w:rPr>
        <w:t>汉阴县</w:t>
      </w:r>
      <w:r>
        <w:rPr>
          <w:rFonts w:hint="eastAsia" w:ascii="方正小标宋简体" w:hAnsi="方正小标宋简体" w:eastAsia="方正小标宋简体" w:cs="方正小标宋简体"/>
          <w:bCs/>
          <w:color w:val="auto"/>
          <w:kern w:val="0"/>
          <w:sz w:val="40"/>
          <w:szCs w:val="40"/>
          <w:lang w:eastAsia="zh-CN"/>
        </w:rPr>
        <w:t>执行的</w:t>
      </w:r>
      <w:r>
        <w:rPr>
          <w:rFonts w:hint="eastAsia" w:ascii="方正小标宋简体" w:hAnsi="方正小标宋简体" w:eastAsia="方正小标宋简体" w:cs="方正小标宋简体"/>
          <w:bCs/>
          <w:color w:val="auto"/>
          <w:kern w:val="0"/>
          <w:sz w:val="40"/>
          <w:szCs w:val="40"/>
        </w:rPr>
        <w:t>行政事业性收费目录清单</w:t>
      </w:r>
    </w:p>
    <w:p>
      <w:pPr>
        <w:keepNext w:val="0"/>
        <w:keepLines w:val="0"/>
        <w:pageBreakBefore w:val="0"/>
        <w:widowControl/>
        <w:tabs>
          <w:tab w:val="left" w:pos="1494"/>
          <w:tab w:val="left" w:pos="2044"/>
          <w:tab w:val="left" w:pos="3778"/>
          <w:tab w:val="left" w:pos="4967"/>
        </w:tabs>
        <w:kinsoku/>
        <w:wordWrap/>
        <w:overflowPunct/>
        <w:topLinePunct w:val="0"/>
        <w:autoSpaceDE/>
        <w:autoSpaceDN/>
        <w:bidi w:val="0"/>
        <w:adjustRightInd/>
        <w:snapToGrid/>
        <w:spacing w:line="240" w:lineRule="exact"/>
        <w:ind w:firstLine="0" w:firstLineChars="0"/>
        <w:jc w:val="center"/>
        <w:textAlignment w:val="auto"/>
        <w:rPr>
          <w:rFonts w:hint="eastAsia" w:ascii="方正小标宋_GBK" w:hAnsi="方正小标宋_GBK" w:eastAsia="方正小标宋_GBK" w:cs="方正小标宋_GBK"/>
          <w:bCs/>
          <w:color w:val="auto"/>
          <w:kern w:val="0"/>
          <w:sz w:val="44"/>
          <w:szCs w:val="44"/>
        </w:rPr>
      </w:pPr>
    </w:p>
    <w:tbl>
      <w:tblPr>
        <w:tblStyle w:val="14"/>
        <w:tblW w:w="144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69"/>
        <w:gridCol w:w="669"/>
        <w:gridCol w:w="570"/>
        <w:gridCol w:w="1695"/>
        <w:gridCol w:w="930"/>
        <w:gridCol w:w="3030"/>
        <w:gridCol w:w="1131"/>
        <w:gridCol w:w="1356"/>
        <w:gridCol w:w="2799"/>
        <w:gridCol w:w="14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48" w:hRule="atLeast"/>
          <w:tblHeader/>
          <w:jc w:val="center"/>
        </w:trPr>
        <w:tc>
          <w:tcPr>
            <w:tcW w:w="869" w:type="dxa"/>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序号</w:t>
            </w:r>
          </w:p>
        </w:tc>
        <w:tc>
          <w:tcPr>
            <w:tcW w:w="669" w:type="dxa"/>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部门</w:t>
            </w:r>
          </w:p>
        </w:tc>
        <w:tc>
          <w:tcPr>
            <w:tcW w:w="570" w:type="dxa"/>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项目序号</w:t>
            </w:r>
          </w:p>
        </w:tc>
        <w:tc>
          <w:tcPr>
            <w:tcW w:w="1695" w:type="dxa"/>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收费项目名称</w:t>
            </w:r>
          </w:p>
        </w:tc>
        <w:tc>
          <w:tcPr>
            <w:tcW w:w="930" w:type="dxa"/>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资金管</w:t>
            </w:r>
          </w:p>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理方式</w:t>
            </w:r>
          </w:p>
        </w:tc>
        <w:tc>
          <w:tcPr>
            <w:tcW w:w="3030" w:type="dxa"/>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政策依据</w:t>
            </w:r>
          </w:p>
        </w:tc>
        <w:tc>
          <w:tcPr>
            <w:tcW w:w="1131" w:type="dxa"/>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执收部门（单位）</w:t>
            </w:r>
          </w:p>
        </w:tc>
        <w:tc>
          <w:tcPr>
            <w:tcW w:w="1356" w:type="dxa"/>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收费对象</w:t>
            </w:r>
          </w:p>
        </w:tc>
        <w:tc>
          <w:tcPr>
            <w:tcW w:w="2799" w:type="dxa"/>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征收标准</w:t>
            </w:r>
          </w:p>
        </w:tc>
        <w:tc>
          <w:tcPr>
            <w:tcW w:w="1402" w:type="dxa"/>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11" w:hRule="atLeast"/>
          <w:jc w:val="center"/>
        </w:trPr>
        <w:tc>
          <w:tcPr>
            <w:tcW w:w="14451" w:type="dxa"/>
            <w:gridSpan w:val="1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b/>
                <w:bCs/>
                <w:color w:val="auto"/>
                <w:kern w:val="0"/>
                <w:lang w:eastAsia="zh-CN"/>
              </w:rPr>
              <w:t>中央</w:t>
            </w:r>
            <w:r>
              <w:rPr>
                <w:rFonts w:hint="eastAsia" w:ascii="宋体" w:hAnsi="宋体" w:eastAsia="宋体" w:cs="宋体"/>
                <w:b/>
                <w:bCs/>
                <w:color w:val="auto"/>
                <w:kern w:val="0"/>
                <w:lang w:val="en-US" w:eastAsia="zh-CN"/>
              </w:rPr>
              <w:t>立</w:t>
            </w:r>
            <w:r>
              <w:rPr>
                <w:rFonts w:hint="eastAsia" w:ascii="宋体" w:hAnsi="宋体" w:eastAsia="宋体" w:cs="宋体"/>
                <w:b/>
                <w:bCs/>
                <w:color w:val="auto"/>
                <w:kern w:val="0"/>
                <w:lang w:eastAsia="zh-CN"/>
              </w:rPr>
              <w:t>项（</w:t>
            </w:r>
            <w:r>
              <w:rPr>
                <w:rFonts w:hint="eastAsia" w:ascii="宋体" w:hAnsi="宋体" w:eastAsia="宋体" w:cs="宋体"/>
                <w:b/>
                <w:bCs/>
                <w:color w:val="auto"/>
                <w:kern w:val="0"/>
                <w:lang w:val="en-US" w:eastAsia="zh-CN"/>
              </w:rPr>
              <w:t>34项</w:t>
            </w:r>
            <w:r>
              <w:rPr>
                <w:rFonts w:hint="eastAsia" w:ascii="宋体" w:hAnsi="宋体" w:eastAsia="宋体" w:cs="宋体"/>
                <w:b/>
                <w:bCs/>
                <w:color w:val="auto"/>
                <w:kern w:val="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08" w:hRule="atLeast"/>
          <w:jc w:val="center"/>
        </w:trPr>
        <w:tc>
          <w:tcPr>
            <w:tcW w:w="869"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一</w:t>
            </w:r>
          </w:p>
        </w:tc>
        <w:tc>
          <w:tcPr>
            <w:tcW w:w="669"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外交</w:t>
            </w:r>
          </w:p>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356" w:type="dxa"/>
            <w:vAlign w:val="center"/>
          </w:tcPr>
          <w:p>
            <w:pPr>
              <w:widowControl/>
              <w:ind w:firstLine="0" w:firstLineChars="0"/>
              <w:rPr>
                <w:rFonts w:ascii="宋体" w:hAnsi="宋体" w:eastAsia="宋体" w:cs="宋体"/>
                <w:color w:val="auto"/>
                <w:kern w:val="0"/>
              </w:rPr>
            </w:pPr>
          </w:p>
        </w:tc>
        <w:tc>
          <w:tcPr>
            <w:tcW w:w="2799"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10"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left="200" w:hanging="200" w:hangingChars="100"/>
              <w:rPr>
                <w:rFonts w:hint="eastAsia" w:ascii="宋体" w:hAnsi="宋体" w:eastAsia="宋体" w:cs="宋体"/>
                <w:color w:val="auto"/>
                <w:kern w:val="0"/>
              </w:rPr>
            </w:pPr>
          </w:p>
        </w:tc>
        <w:tc>
          <w:tcPr>
            <w:tcW w:w="570" w:type="dxa"/>
            <w:vAlign w:val="center"/>
          </w:tcPr>
          <w:p>
            <w:pPr>
              <w:widowControl/>
              <w:ind w:left="200" w:hanging="200" w:hangingChars="100"/>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1695" w:type="dxa"/>
            <w:vAlign w:val="center"/>
          </w:tcPr>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认证费（含加急）</w:t>
            </w:r>
          </w:p>
        </w:tc>
        <w:tc>
          <w:tcPr>
            <w:tcW w:w="930" w:type="dxa"/>
            <w:vAlign w:val="center"/>
          </w:tcPr>
          <w:p>
            <w:pPr>
              <w:widowControl/>
              <w:ind w:left="200" w:hanging="200" w:hangingChars="100"/>
              <w:jc w:val="left"/>
              <w:rPr>
                <w:rFonts w:hint="eastAsia" w:ascii="宋体" w:hAnsi="宋体" w:eastAsia="宋体" w:cs="宋体"/>
                <w:color w:val="auto"/>
                <w:kern w:val="0"/>
              </w:rPr>
            </w:pPr>
            <w:r>
              <w:rPr>
                <w:rFonts w:hint="eastAsia" w:ascii="宋体" w:hAnsi="宋体" w:eastAsia="宋体" w:cs="宋体"/>
                <w:color w:val="auto"/>
                <w:kern w:val="0"/>
              </w:rPr>
              <w:t>缴入中央</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和地方国</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库</w:t>
            </w:r>
          </w:p>
        </w:tc>
        <w:tc>
          <w:tcPr>
            <w:tcW w:w="3030" w:type="dxa"/>
            <w:vAlign w:val="center"/>
          </w:tcPr>
          <w:p>
            <w:pPr>
              <w:widowControl/>
              <w:ind w:left="200" w:hanging="200" w:hangingChars="100"/>
              <w:jc w:val="both"/>
              <w:rPr>
                <w:rFonts w:hint="eastAsia" w:ascii="宋体" w:hAnsi="宋体" w:eastAsia="宋体" w:cs="宋体"/>
                <w:color w:val="auto"/>
                <w:kern w:val="0"/>
              </w:rPr>
            </w:pPr>
            <w:r>
              <w:rPr>
                <w:rFonts w:hint="eastAsia" w:ascii="宋体" w:hAnsi="宋体" w:eastAsia="宋体" w:cs="宋体"/>
                <w:color w:val="auto"/>
                <w:kern w:val="0"/>
              </w:rPr>
              <w:t>价费字〔1992〕198号，计价格</w:t>
            </w:r>
          </w:p>
          <w:p>
            <w:pPr>
              <w:widowControl/>
              <w:ind w:left="200" w:hanging="200" w:hangingChars="100"/>
              <w:jc w:val="both"/>
              <w:rPr>
                <w:rFonts w:hint="eastAsia" w:ascii="宋体" w:hAnsi="宋体" w:eastAsia="宋体" w:cs="宋体"/>
                <w:color w:val="auto"/>
                <w:kern w:val="0"/>
              </w:rPr>
            </w:pPr>
            <w:r>
              <w:rPr>
                <w:rFonts w:hint="eastAsia" w:ascii="宋体" w:hAnsi="宋体" w:eastAsia="宋体" w:cs="宋体"/>
                <w:color w:val="auto"/>
                <w:kern w:val="0"/>
              </w:rPr>
              <w:t>〔1999〕466号，财预〔2000〕127</w:t>
            </w:r>
          </w:p>
          <w:p>
            <w:pPr>
              <w:widowControl/>
              <w:ind w:left="200" w:hanging="200" w:hangingChars="100"/>
              <w:jc w:val="both"/>
              <w:rPr>
                <w:rFonts w:hint="eastAsia" w:ascii="宋体" w:hAnsi="宋体" w:eastAsia="宋体" w:cs="宋体"/>
                <w:color w:val="auto"/>
                <w:kern w:val="0"/>
              </w:rPr>
            </w:pPr>
            <w:r>
              <w:rPr>
                <w:rFonts w:hint="eastAsia" w:ascii="宋体" w:hAnsi="宋体" w:eastAsia="宋体" w:cs="宋体"/>
                <w:color w:val="auto"/>
                <w:kern w:val="0"/>
              </w:rPr>
              <w:t>号，财预〔2003〕470号</w:t>
            </w:r>
          </w:p>
        </w:tc>
        <w:tc>
          <w:tcPr>
            <w:tcW w:w="1131" w:type="dxa"/>
            <w:vAlign w:val="center"/>
          </w:tcPr>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外交部机关</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及驻外机构</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服务中心</w:t>
            </w:r>
          </w:p>
        </w:tc>
        <w:tc>
          <w:tcPr>
            <w:tcW w:w="1356" w:type="dxa"/>
            <w:vAlign w:val="center"/>
          </w:tcPr>
          <w:p>
            <w:pPr>
              <w:widowControl/>
              <w:ind w:left="200" w:hanging="200" w:hangingChars="100"/>
              <w:jc w:val="left"/>
              <w:rPr>
                <w:rFonts w:hint="eastAsia" w:ascii="宋体" w:hAnsi="宋体" w:eastAsia="宋体" w:cs="宋体"/>
                <w:color w:val="auto"/>
                <w:kern w:val="0"/>
              </w:rPr>
            </w:pPr>
            <w:r>
              <w:rPr>
                <w:rFonts w:hint="eastAsia" w:ascii="宋体" w:hAnsi="宋体" w:eastAsia="宋体" w:cs="宋体"/>
                <w:color w:val="auto"/>
                <w:kern w:val="0"/>
              </w:rPr>
              <w:t>需办理证书</w:t>
            </w:r>
          </w:p>
          <w:p>
            <w:pPr>
              <w:widowControl/>
              <w:ind w:left="200" w:hanging="200" w:hangingChars="100"/>
              <w:jc w:val="left"/>
              <w:rPr>
                <w:rFonts w:hint="eastAsia" w:ascii="宋体" w:hAnsi="宋体" w:eastAsia="宋体" w:cs="宋体"/>
                <w:color w:val="auto"/>
                <w:kern w:val="0"/>
              </w:rPr>
            </w:pPr>
            <w:r>
              <w:rPr>
                <w:rFonts w:hint="eastAsia" w:ascii="宋体" w:hAnsi="宋体" w:eastAsia="宋体" w:cs="宋体"/>
                <w:color w:val="auto"/>
                <w:kern w:val="0"/>
              </w:rPr>
              <w:t>认证的出国</w:t>
            </w:r>
          </w:p>
          <w:p>
            <w:pPr>
              <w:widowControl/>
              <w:ind w:left="200" w:hanging="200" w:hangingChars="100"/>
              <w:jc w:val="left"/>
              <w:rPr>
                <w:rFonts w:hint="eastAsia" w:ascii="宋体" w:hAnsi="宋体" w:eastAsia="宋体" w:cs="宋体"/>
                <w:color w:val="auto"/>
                <w:kern w:val="0"/>
              </w:rPr>
            </w:pPr>
            <w:r>
              <w:rPr>
                <w:rFonts w:hint="eastAsia" w:ascii="宋体" w:hAnsi="宋体" w:eastAsia="宋体" w:cs="宋体"/>
                <w:color w:val="auto"/>
                <w:kern w:val="0"/>
              </w:rPr>
              <w:t>公民</w:t>
            </w:r>
          </w:p>
        </w:tc>
        <w:tc>
          <w:tcPr>
            <w:tcW w:w="2799" w:type="dxa"/>
            <w:vAlign w:val="center"/>
          </w:tcPr>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商业文件每份100元；民事类证</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书每证50元。当事人要求在1个工作日完成的，可另收加急费50元/份（证）。</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99"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签证费</w:t>
            </w: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hint="eastAsia" w:ascii="宋体" w:hAnsi="宋体" w:eastAsia="宋体" w:cs="宋体"/>
                <w:color w:val="auto"/>
                <w:kern w:val="0"/>
              </w:rPr>
            </w:pPr>
          </w:p>
        </w:tc>
        <w:tc>
          <w:tcPr>
            <w:tcW w:w="1356" w:type="dxa"/>
            <w:vAlign w:val="center"/>
          </w:tcPr>
          <w:p>
            <w:pPr>
              <w:widowControl/>
              <w:ind w:firstLine="0" w:firstLineChars="0"/>
              <w:rPr>
                <w:rFonts w:hint="eastAsia" w:ascii="宋体" w:hAnsi="宋体" w:eastAsia="宋体" w:cs="宋体"/>
                <w:color w:val="auto"/>
                <w:kern w:val="0"/>
              </w:rPr>
            </w:pPr>
          </w:p>
        </w:tc>
        <w:tc>
          <w:tcPr>
            <w:tcW w:w="2799"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4"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（1）代办外国签证（含加急，限于国家机关）</w:t>
            </w:r>
          </w:p>
        </w:tc>
        <w:tc>
          <w:tcPr>
            <w:tcW w:w="9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价费字〔1992〕198号，计价格〔1999〕466号，财综〔2003〕45号，陕价行函〔2011〕165号</w:t>
            </w:r>
          </w:p>
        </w:tc>
        <w:tc>
          <w:tcPr>
            <w:tcW w:w="1131" w:type="dxa"/>
            <w:vAlign w:val="center"/>
          </w:tcPr>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外交部机关</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及驻外机构</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服务中心</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需代办外国签证的单位和个人</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rPr>
              <w:t>因公出国签证代办费每证每国</w:t>
            </w:r>
            <w:r>
              <w:rPr>
                <w:rFonts w:hint="eastAsia" w:ascii="宋体" w:hAnsi="宋体" w:eastAsia="宋体" w:cs="宋体"/>
                <w:color w:val="auto"/>
                <w:lang w:val="en-US" w:eastAsia="zh-CN"/>
              </w:rPr>
              <w:t>300</w:t>
            </w:r>
            <w:r>
              <w:rPr>
                <w:rFonts w:hint="eastAsia" w:ascii="宋体" w:hAnsi="宋体" w:eastAsia="宋体" w:cs="宋体"/>
                <w:color w:val="auto"/>
              </w:rPr>
              <w:t>元。当事人要求当日办理完毕的，可另收加急费每证每国</w:t>
            </w:r>
            <w:r>
              <w:rPr>
                <w:rFonts w:hint="eastAsia" w:ascii="宋体" w:hAnsi="宋体" w:eastAsia="宋体" w:cs="宋体"/>
                <w:color w:val="auto"/>
                <w:lang w:val="en-US" w:eastAsia="zh-CN"/>
              </w:rPr>
              <w:t>150</w:t>
            </w:r>
            <w:r>
              <w:rPr>
                <w:rFonts w:hint="eastAsia" w:ascii="宋体" w:hAnsi="宋体" w:eastAsia="宋体" w:cs="宋体"/>
                <w:color w:val="auto"/>
              </w:rPr>
              <w:t>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63"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（2）代填外国签证申请表（限于国家机关）</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价费字〔1992〕198号，计价格〔1999〕466号，财综〔2003〕45号，陕价行函〔2011〕165号</w:t>
            </w:r>
          </w:p>
        </w:tc>
        <w:tc>
          <w:tcPr>
            <w:tcW w:w="1131" w:type="dxa"/>
            <w:vAlign w:val="center"/>
          </w:tcPr>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外交部机关</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及驻外机构</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服务中心</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需代填外国签证申请表的国家机关</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每份10元。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8" w:hRule="atLeast"/>
          <w:jc w:val="center"/>
        </w:trPr>
        <w:tc>
          <w:tcPr>
            <w:tcW w:w="869"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二</w:t>
            </w:r>
          </w:p>
        </w:tc>
        <w:tc>
          <w:tcPr>
            <w:tcW w:w="669" w:type="dxa"/>
            <w:vAlign w:val="center"/>
          </w:tcPr>
          <w:p>
            <w:pPr>
              <w:widowControl/>
              <w:ind w:firstLine="0" w:firstLineChars="0"/>
              <w:jc w:val="left"/>
              <w:rPr>
                <w:rFonts w:hint="eastAsia" w:ascii="宋体" w:hAnsi="宋体" w:eastAsia="宋体" w:cs="宋体"/>
                <w:color w:val="auto"/>
                <w:kern w:val="0"/>
                <w:lang w:eastAsia="zh-CN"/>
              </w:rPr>
            </w:pPr>
            <w:r>
              <w:rPr>
                <w:rFonts w:hint="eastAsia" w:ascii="宋体" w:hAnsi="宋体" w:eastAsia="宋体" w:cs="宋体"/>
                <w:color w:val="auto"/>
                <w:kern w:val="0"/>
              </w:rPr>
              <w:t>教</w:t>
            </w:r>
            <w:r>
              <w:rPr>
                <w:rFonts w:hint="eastAsia" w:ascii="宋体" w:hAnsi="宋体" w:eastAsia="宋体" w:cs="宋体"/>
                <w:color w:val="auto"/>
                <w:kern w:val="0"/>
                <w:lang w:eastAsia="zh-CN"/>
              </w:rPr>
              <w:t>体</w:t>
            </w:r>
          </w:p>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356" w:type="dxa"/>
            <w:vAlign w:val="center"/>
          </w:tcPr>
          <w:p>
            <w:pPr>
              <w:widowControl/>
              <w:ind w:firstLine="0" w:firstLineChars="0"/>
              <w:rPr>
                <w:rFonts w:ascii="宋体" w:hAnsi="宋体" w:eastAsia="宋体" w:cs="宋体"/>
                <w:color w:val="auto"/>
                <w:kern w:val="0"/>
              </w:rPr>
            </w:pPr>
          </w:p>
        </w:tc>
        <w:tc>
          <w:tcPr>
            <w:tcW w:w="2799"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14"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3</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公办幼儿园保育教育费、住宿费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缴入中央和地方财政专户</w:t>
            </w:r>
          </w:p>
        </w:tc>
        <w:tc>
          <w:tcPr>
            <w:tcW w:w="3030" w:type="dxa"/>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rPr>
              <w:t>《幼儿园管理条例》，发改价格〔2011〕3207号，教财〔2020〕5号，陕发改价格〔2021〕390号</w:t>
            </w:r>
            <w:r>
              <w:rPr>
                <w:rFonts w:hint="eastAsia" w:ascii="宋体" w:hAnsi="宋体" w:eastAsia="宋体" w:cs="宋体"/>
                <w:color w:val="auto"/>
                <w:kern w:val="0"/>
                <w:lang w:eastAsia="zh-CN"/>
              </w:rPr>
              <w:t>，安价发</w:t>
            </w:r>
            <w:r>
              <w:rPr>
                <w:rFonts w:hint="eastAsia" w:ascii="宋体" w:hAnsi="宋体" w:eastAsia="宋体" w:cs="宋体"/>
                <w:color w:val="auto"/>
                <w:kern w:val="0"/>
              </w:rPr>
              <w:t>〔20</w:t>
            </w:r>
            <w:r>
              <w:rPr>
                <w:rFonts w:hint="eastAsia" w:ascii="宋体" w:hAnsi="宋体" w:eastAsia="宋体" w:cs="宋体"/>
                <w:color w:val="auto"/>
                <w:kern w:val="0"/>
                <w:lang w:val="en-US" w:eastAsia="zh-CN"/>
              </w:rPr>
              <w:t>14</w:t>
            </w:r>
            <w:r>
              <w:rPr>
                <w:rFonts w:hint="eastAsia" w:ascii="宋体" w:hAnsi="宋体" w:eastAsia="宋体" w:cs="宋体"/>
                <w:color w:val="auto"/>
                <w:kern w:val="0"/>
              </w:rPr>
              <w:t>〕</w:t>
            </w:r>
            <w:r>
              <w:rPr>
                <w:rFonts w:hint="eastAsia" w:ascii="宋体" w:hAnsi="宋体" w:eastAsia="宋体" w:cs="宋体"/>
                <w:color w:val="auto"/>
                <w:kern w:val="0"/>
                <w:lang w:val="en-US" w:eastAsia="zh-CN"/>
              </w:rPr>
              <w:t>67号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公办幼儿园</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公办幼儿园入园幼儿</w:t>
            </w:r>
          </w:p>
        </w:tc>
        <w:tc>
          <w:tcPr>
            <w:tcW w:w="2799" w:type="dxa"/>
            <w:vAlign w:val="center"/>
          </w:tcPr>
          <w:p>
            <w:pPr>
              <w:widowControl/>
              <w:ind w:firstLine="0" w:firstLineChars="0"/>
              <w:rPr>
                <w:rFonts w:hint="default" w:ascii="宋体" w:hAnsi="宋体" w:eastAsia="宋体" w:cs="宋体"/>
                <w:color w:val="auto"/>
                <w:kern w:val="0"/>
                <w:highlight w:val="yellow"/>
                <w:lang w:val="en-US" w:eastAsia="zh-CN"/>
              </w:rPr>
            </w:pPr>
            <w:r>
              <w:rPr>
                <w:rFonts w:hint="eastAsia" w:ascii="宋体" w:hAnsi="宋体" w:eastAsia="宋体" w:cs="宋体"/>
                <w:color w:val="auto"/>
                <w:kern w:val="0"/>
                <w:highlight w:val="none"/>
                <w:lang w:eastAsia="zh-CN"/>
              </w:rPr>
              <w:t>公办幼儿园保教费按幼儿园类别收取，每生每月分省级示范园</w:t>
            </w:r>
            <w:r>
              <w:rPr>
                <w:rFonts w:hint="eastAsia" w:ascii="宋体" w:hAnsi="宋体" w:eastAsia="宋体" w:cs="宋体"/>
                <w:color w:val="auto"/>
                <w:kern w:val="0"/>
                <w:highlight w:val="none"/>
                <w:lang w:val="en-US" w:eastAsia="zh-CN"/>
              </w:rPr>
              <w:t>230元、一类园190元、二类园150元、三类园110元、未入类80元五个标准（寒暑假开放的，最高上浮不超过30%）。</w:t>
            </w:r>
          </w:p>
        </w:tc>
        <w:tc>
          <w:tcPr>
            <w:tcW w:w="1402"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住宿费是指幼儿园在向过夜住宿的幼儿提供住宿服务（不含午休）而收取的费用。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06"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4</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普通高中住宿费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缴入中央和地方财政专户</w:t>
            </w:r>
          </w:p>
        </w:tc>
        <w:tc>
          <w:tcPr>
            <w:tcW w:w="3030"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中华人民共和国</w:t>
            </w:r>
            <w:r>
              <w:rPr>
                <w:rFonts w:hint="eastAsia" w:ascii="宋体" w:hAnsi="宋体" w:eastAsia="宋体" w:cs="宋体"/>
                <w:color w:val="auto"/>
                <w:kern w:val="0"/>
              </w:rPr>
              <w:t>教育法》，教财〔1996〕101号，教财〔2003〕4号，陕价行发〔2006〕120号，陕价行发〔2006〕121号，教财〔2020〕5号</w:t>
            </w:r>
            <w:r>
              <w:rPr>
                <w:rFonts w:hint="eastAsia" w:ascii="宋体" w:hAnsi="宋体" w:eastAsia="宋体" w:cs="宋体"/>
                <w:color w:val="auto"/>
                <w:kern w:val="0"/>
                <w:lang w:eastAsia="zh-CN"/>
              </w:rPr>
              <w:t>，</w:t>
            </w:r>
            <w:r>
              <w:rPr>
                <w:rFonts w:hint="eastAsia" w:ascii="宋体" w:hAnsi="宋体" w:eastAsia="宋体" w:cs="宋体"/>
                <w:color w:val="auto"/>
                <w:kern w:val="0"/>
              </w:rPr>
              <w:t>陕发改价格〔2020〕1220号</w:t>
            </w:r>
            <w:r>
              <w:rPr>
                <w:rFonts w:hint="eastAsia" w:ascii="宋体" w:hAnsi="宋体" w:eastAsia="宋体" w:cs="宋体"/>
                <w:color w:val="auto"/>
                <w:kern w:val="0"/>
                <w:lang w:eastAsia="zh-CN"/>
              </w:rPr>
              <w:t>，</w:t>
            </w:r>
            <w:r>
              <w:rPr>
                <w:rFonts w:hint="eastAsia" w:ascii="宋体" w:hAnsi="宋体" w:eastAsia="宋体" w:cs="宋体"/>
                <w:color w:val="auto"/>
                <w:kern w:val="0"/>
              </w:rPr>
              <w:t>陕发改价格〔202</w:t>
            </w:r>
            <w:r>
              <w:rPr>
                <w:rFonts w:hint="eastAsia" w:ascii="宋体" w:hAnsi="宋体" w:eastAsia="宋体" w:cs="宋体"/>
                <w:color w:val="auto"/>
                <w:kern w:val="0"/>
                <w:lang w:val="en-US" w:eastAsia="zh-CN"/>
              </w:rPr>
              <w:t>1</w:t>
            </w:r>
            <w:r>
              <w:rPr>
                <w:rFonts w:hint="eastAsia" w:ascii="宋体" w:hAnsi="宋体" w:eastAsia="宋体" w:cs="宋体"/>
                <w:color w:val="auto"/>
                <w:kern w:val="0"/>
              </w:rPr>
              <w:t>〕12</w:t>
            </w:r>
            <w:r>
              <w:rPr>
                <w:rFonts w:hint="eastAsia" w:ascii="宋体" w:hAnsi="宋体" w:eastAsia="宋体" w:cs="宋体"/>
                <w:color w:val="auto"/>
                <w:kern w:val="0"/>
                <w:lang w:val="en-US" w:eastAsia="zh-CN"/>
              </w:rPr>
              <w:t>13</w:t>
            </w:r>
            <w:r>
              <w:rPr>
                <w:rFonts w:hint="eastAsia" w:ascii="宋体" w:hAnsi="宋体" w:eastAsia="宋体" w:cs="宋体"/>
                <w:color w:val="auto"/>
                <w:kern w:val="0"/>
              </w:rPr>
              <w:t>号</w:t>
            </w:r>
          </w:p>
        </w:tc>
        <w:tc>
          <w:tcPr>
            <w:tcW w:w="1131"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全日制普通高中学校、完全中学的高中部、初中学校附设的高中班学校。</w:t>
            </w:r>
          </w:p>
        </w:tc>
        <w:tc>
          <w:tcPr>
            <w:tcW w:w="1356"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全日制普通高中学校、完全中学的高中部、初中学校附设的高中班学生</w:t>
            </w:r>
          </w:p>
        </w:tc>
        <w:tc>
          <w:tcPr>
            <w:tcW w:w="2799" w:type="dxa"/>
            <w:vAlign w:val="center"/>
          </w:tcPr>
          <w:p>
            <w:pPr>
              <w:widowControl/>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汉阴县中学：一期公寓：340元/生/学期；二期公寓：360元/生/学期；</w:t>
            </w:r>
          </w:p>
          <w:p>
            <w:pPr>
              <w:widowControl/>
              <w:ind w:firstLine="0" w:firstLineChars="0"/>
              <w:rPr>
                <w:rFonts w:hint="default" w:ascii="宋体" w:hAnsi="宋体" w:eastAsia="宋体" w:cs="宋体"/>
                <w:color w:val="auto"/>
                <w:highlight w:val="yellow"/>
                <w:lang w:val="en-US" w:eastAsia="zh-CN"/>
              </w:rPr>
            </w:pPr>
            <w:r>
              <w:rPr>
                <w:rFonts w:hint="eastAsia" w:ascii="宋体" w:hAnsi="宋体" w:eastAsia="宋体" w:cs="宋体"/>
                <w:color w:val="auto"/>
                <w:highlight w:val="none"/>
                <w:lang w:val="en-US" w:eastAsia="zh-CN"/>
              </w:rPr>
              <w:t>汉阴县第二高级中学160元/生/学期</w:t>
            </w:r>
          </w:p>
        </w:tc>
        <w:tc>
          <w:tcPr>
            <w:tcW w:w="1402"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11"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5</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中等职业学校学费、住宿费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缴入中央和地方财政专户</w:t>
            </w:r>
          </w:p>
        </w:tc>
        <w:tc>
          <w:tcPr>
            <w:tcW w:w="3030"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中华人民共和国</w:t>
            </w:r>
            <w:r>
              <w:rPr>
                <w:rFonts w:hint="eastAsia" w:ascii="宋体" w:hAnsi="宋体" w:eastAsia="宋体" w:cs="宋体"/>
                <w:color w:val="auto"/>
                <w:kern w:val="0"/>
              </w:rPr>
              <w:t>教育法》，教财〔1996〕101号，教财〔2003〕4号，财综〔2004〕4号，陕教资〔2006〕53号，教财〔2020〕5号</w:t>
            </w:r>
            <w:r>
              <w:rPr>
                <w:rFonts w:hint="eastAsia" w:ascii="宋体" w:hAnsi="宋体" w:eastAsia="宋体" w:cs="宋体"/>
                <w:color w:val="auto"/>
                <w:kern w:val="0"/>
                <w:lang w:eastAsia="zh-CN"/>
              </w:rPr>
              <w:t>，</w:t>
            </w:r>
            <w:r>
              <w:rPr>
                <w:rFonts w:hint="eastAsia" w:ascii="宋体" w:hAnsi="宋体" w:eastAsia="宋体" w:cs="宋体"/>
                <w:color w:val="auto"/>
                <w:kern w:val="0"/>
              </w:rPr>
              <w:t>陕发改价格〔2020〕1220号</w:t>
            </w:r>
            <w:r>
              <w:rPr>
                <w:rFonts w:hint="eastAsia" w:ascii="宋体" w:hAnsi="宋体" w:eastAsia="宋体" w:cs="宋体"/>
                <w:color w:val="auto"/>
                <w:kern w:val="0"/>
                <w:lang w:eastAsia="zh-CN"/>
              </w:rPr>
              <w:t>，</w:t>
            </w:r>
            <w:r>
              <w:rPr>
                <w:rFonts w:hint="eastAsia" w:ascii="宋体" w:hAnsi="宋体" w:eastAsia="宋体" w:cs="宋体"/>
                <w:color w:val="auto"/>
                <w:kern w:val="0"/>
              </w:rPr>
              <w:t>陕发改价格〔202</w:t>
            </w:r>
            <w:r>
              <w:rPr>
                <w:rFonts w:hint="eastAsia" w:ascii="宋体" w:hAnsi="宋体" w:eastAsia="宋体" w:cs="宋体"/>
                <w:color w:val="auto"/>
                <w:kern w:val="0"/>
                <w:lang w:val="en-US" w:eastAsia="zh-CN"/>
              </w:rPr>
              <w:t>1</w:t>
            </w:r>
            <w:r>
              <w:rPr>
                <w:rFonts w:hint="eastAsia" w:ascii="宋体" w:hAnsi="宋体" w:eastAsia="宋体" w:cs="宋体"/>
                <w:color w:val="auto"/>
                <w:kern w:val="0"/>
              </w:rPr>
              <w:t>〕12</w:t>
            </w:r>
            <w:r>
              <w:rPr>
                <w:rFonts w:hint="eastAsia" w:ascii="宋体" w:hAnsi="宋体" w:eastAsia="宋体" w:cs="宋体"/>
                <w:color w:val="auto"/>
                <w:kern w:val="0"/>
                <w:lang w:val="en-US" w:eastAsia="zh-CN"/>
              </w:rPr>
              <w:t>13</w:t>
            </w:r>
            <w:r>
              <w:rPr>
                <w:rFonts w:hint="eastAsia" w:ascii="宋体" w:hAnsi="宋体" w:eastAsia="宋体" w:cs="宋体"/>
                <w:color w:val="auto"/>
                <w:kern w:val="0"/>
              </w:rPr>
              <w:t>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中等职业学校</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中等职业学校学生</w:t>
            </w:r>
          </w:p>
        </w:tc>
        <w:tc>
          <w:tcPr>
            <w:tcW w:w="2799" w:type="dxa"/>
            <w:vAlign w:val="center"/>
          </w:tcPr>
          <w:p>
            <w:pPr>
              <w:widowControl/>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汉阴职教中心学费：文科：700元/生学期；理科：900元/生学期；</w:t>
            </w:r>
          </w:p>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highlight w:val="none"/>
                <w:lang w:val="en-US" w:eastAsia="zh-CN"/>
              </w:rPr>
              <w:t>汉阴职教中心住宿费:320元/生/学期。</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758"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6</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高等学校（含科研院所、各级党校等）学费、住宿费、委托培养费、函大电大夜大及短期培训费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缴入中央和地方财政专户</w:t>
            </w:r>
          </w:p>
        </w:tc>
        <w:tc>
          <w:tcPr>
            <w:tcW w:w="30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中华人民共和国</w:t>
            </w:r>
            <w:r>
              <w:rPr>
                <w:rFonts w:hint="eastAsia" w:ascii="宋体" w:hAnsi="宋体" w:eastAsia="宋体" w:cs="宋体"/>
                <w:color w:val="auto"/>
                <w:kern w:val="0"/>
              </w:rPr>
              <w:t>教育法》，《高等教育法》，价费字〔1992〕367号，教财〔1992〕42号，教财〔1996〕101号，计办价格〔2000〕906号，计价格〔2002〕838号，教财〔2003〕4号，发改价格〔2003〕1011号，教财〔2005〕22号，发改价格〔2005〕2528号，教财〔2006〕2号，发改价格〔2006〕702号，陕教资〔2006〕53号，财教〔2013〕19号，发改价格〔2013〕887号，</w:t>
            </w:r>
            <w:r>
              <w:rPr>
                <w:rFonts w:hint="eastAsia" w:ascii="宋体" w:hAnsi="宋体" w:eastAsia="宋体" w:cs="宋体"/>
                <w:color w:val="auto"/>
                <w:spacing w:val="-2"/>
                <w:kern w:val="0"/>
              </w:rPr>
              <w:t>陕</w:t>
            </w:r>
            <w:r>
              <w:rPr>
                <w:rFonts w:hint="eastAsia" w:ascii="宋体" w:hAnsi="宋体" w:eastAsia="宋体" w:cs="宋体"/>
                <w:color w:val="auto"/>
                <w:spacing w:val="-2"/>
                <w:kern w:val="0"/>
                <w:lang w:eastAsia="zh-CN"/>
              </w:rPr>
              <w:t>价行发</w:t>
            </w:r>
            <w:r>
              <w:rPr>
                <w:rFonts w:hint="eastAsia" w:ascii="宋体" w:hAnsi="宋体" w:eastAsia="宋体" w:cs="宋体"/>
                <w:color w:val="auto"/>
                <w:spacing w:val="-2"/>
                <w:kern w:val="0"/>
              </w:rPr>
              <w:t>〔</w:t>
            </w:r>
            <w:r>
              <w:rPr>
                <w:rFonts w:hint="eastAsia" w:ascii="宋体" w:hAnsi="宋体" w:eastAsia="宋体" w:cs="宋体"/>
                <w:color w:val="auto"/>
                <w:spacing w:val="-2"/>
                <w:kern w:val="0"/>
                <w:lang w:val="en-US" w:eastAsia="zh-CN"/>
              </w:rPr>
              <w:t>2014</w:t>
            </w:r>
            <w:r>
              <w:rPr>
                <w:rFonts w:hint="eastAsia" w:ascii="宋体" w:hAnsi="宋体" w:eastAsia="宋体" w:cs="宋体"/>
                <w:color w:val="auto"/>
                <w:spacing w:val="-2"/>
                <w:kern w:val="0"/>
              </w:rPr>
              <w:t>〕</w:t>
            </w:r>
            <w:r>
              <w:rPr>
                <w:rFonts w:hint="eastAsia" w:ascii="宋体" w:hAnsi="宋体" w:eastAsia="宋体" w:cs="宋体"/>
                <w:color w:val="auto"/>
                <w:spacing w:val="-2"/>
                <w:kern w:val="0"/>
                <w:lang w:val="en-US" w:eastAsia="zh-CN"/>
              </w:rPr>
              <w:t>68</w:t>
            </w:r>
            <w:r>
              <w:rPr>
                <w:rFonts w:hint="eastAsia" w:ascii="宋体" w:hAnsi="宋体" w:eastAsia="宋体" w:cs="宋体"/>
                <w:color w:val="auto"/>
                <w:spacing w:val="-2"/>
                <w:kern w:val="0"/>
              </w:rPr>
              <w:t>号</w:t>
            </w:r>
            <w:r>
              <w:rPr>
                <w:rFonts w:hint="eastAsia" w:ascii="宋体" w:hAnsi="宋体" w:eastAsia="宋体" w:cs="宋体"/>
                <w:color w:val="auto"/>
                <w:spacing w:val="-2"/>
                <w:kern w:val="0"/>
                <w:lang w:eastAsia="zh-CN"/>
              </w:rPr>
              <w:t>，</w:t>
            </w:r>
            <w:r>
              <w:rPr>
                <w:rFonts w:hint="eastAsia" w:ascii="宋体" w:hAnsi="宋体" w:eastAsia="宋体" w:cs="宋体"/>
                <w:color w:val="auto"/>
                <w:kern w:val="0"/>
              </w:rPr>
              <w:t>教高〔2015〕6号，陕价服发〔2015〕32号，教财〔2020〕5号，陕发改价格〔2021〕784号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高等学校（含科研院所、各级党校等）</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高等学校学生</w:t>
            </w:r>
          </w:p>
        </w:tc>
        <w:tc>
          <w:tcPr>
            <w:tcW w:w="2799"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学费实行“新生新办法，老生老办法”，学费、住宿费标准详见文件。</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25"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7</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国家开放大学收费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缴入中央和地方财政专户</w:t>
            </w:r>
          </w:p>
        </w:tc>
        <w:tc>
          <w:tcPr>
            <w:tcW w:w="30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教财厅〔2000〕110号，计价格〔2002〕838号，财办综〔2003〕203号，发改价格〔2009〕2555号，财综〔2014〕21号，教财〔2020〕5号</w:t>
            </w:r>
          </w:p>
        </w:tc>
        <w:tc>
          <w:tcPr>
            <w:tcW w:w="1131" w:type="dxa"/>
            <w:vAlign w:val="center"/>
          </w:tcPr>
          <w:p>
            <w:pPr>
              <w:widowControl/>
              <w:ind w:firstLine="0" w:firstLineChars="0"/>
              <w:jc w:val="left"/>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国家开放大学</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国家开放大学学员</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详见文件</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8" w:hRule="atLeast"/>
          <w:jc w:val="center"/>
        </w:trPr>
        <w:tc>
          <w:tcPr>
            <w:tcW w:w="869"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三</w:t>
            </w:r>
          </w:p>
        </w:tc>
        <w:tc>
          <w:tcPr>
            <w:tcW w:w="669"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公安</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356" w:type="dxa"/>
            <w:vAlign w:val="center"/>
          </w:tcPr>
          <w:p>
            <w:pPr>
              <w:widowControl/>
              <w:ind w:firstLine="0" w:firstLineChars="0"/>
              <w:rPr>
                <w:rFonts w:ascii="宋体" w:hAnsi="宋体" w:eastAsia="宋体" w:cs="宋体"/>
                <w:color w:val="auto"/>
                <w:kern w:val="0"/>
              </w:rPr>
            </w:pPr>
          </w:p>
        </w:tc>
        <w:tc>
          <w:tcPr>
            <w:tcW w:w="2799"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4"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8</w:t>
            </w:r>
          </w:p>
        </w:tc>
        <w:tc>
          <w:tcPr>
            <w:tcW w:w="1695" w:type="dxa"/>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rPr>
              <w:t>证照费</w:t>
            </w:r>
            <w:r>
              <w:rPr>
                <w:rFonts w:hint="eastAsia" w:ascii="宋体" w:hAnsi="宋体" w:eastAsia="宋体" w:cs="宋体"/>
                <w:color w:val="auto"/>
                <w:kern w:val="0"/>
                <w:lang w:val="en-US" w:eastAsia="zh-CN"/>
              </w:rPr>
              <w:t xml:space="preserve">   </w:t>
            </w: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hint="eastAsia" w:ascii="宋体" w:hAnsi="宋体" w:eastAsia="宋体" w:cs="宋体"/>
                <w:color w:val="auto"/>
                <w:kern w:val="0"/>
              </w:rPr>
            </w:pPr>
          </w:p>
        </w:tc>
        <w:tc>
          <w:tcPr>
            <w:tcW w:w="1356" w:type="dxa"/>
            <w:vAlign w:val="center"/>
          </w:tcPr>
          <w:p>
            <w:pPr>
              <w:widowControl/>
              <w:ind w:firstLine="0" w:firstLineChars="0"/>
              <w:rPr>
                <w:rFonts w:hint="eastAsia" w:ascii="宋体" w:hAnsi="宋体" w:eastAsia="宋体" w:cs="宋体"/>
                <w:color w:val="auto"/>
                <w:kern w:val="0"/>
              </w:rPr>
            </w:pPr>
          </w:p>
        </w:tc>
        <w:tc>
          <w:tcPr>
            <w:tcW w:w="2799"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45"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（1）外国人证件费</w:t>
            </w: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价费字〔1992〕240号，</w:t>
            </w:r>
            <w:r>
              <w:rPr>
                <w:rFonts w:hint="eastAsia" w:ascii="宋体" w:hAnsi="宋体" w:eastAsia="宋体" w:cs="宋体"/>
                <w:color w:val="auto"/>
                <w:kern w:val="0"/>
                <w:lang w:eastAsia="zh-CN"/>
              </w:rPr>
              <w:t>价费字</w:t>
            </w:r>
            <w:r>
              <w:rPr>
                <w:rFonts w:hint="eastAsia" w:ascii="宋体" w:hAnsi="宋体" w:eastAsia="宋体" w:cs="宋体"/>
                <w:color w:val="auto"/>
                <w:kern w:val="0"/>
              </w:rPr>
              <w:t>〔</w:t>
            </w:r>
            <w:r>
              <w:rPr>
                <w:rFonts w:hint="default" w:ascii="宋体" w:hAnsi="宋体" w:eastAsia="宋体" w:cs="宋体"/>
                <w:color w:val="auto"/>
                <w:kern w:val="0"/>
                <w:lang w:val="en"/>
              </w:rPr>
              <w:t>1993</w:t>
            </w:r>
            <w:r>
              <w:rPr>
                <w:rFonts w:hint="eastAsia" w:ascii="宋体" w:hAnsi="宋体" w:eastAsia="宋体" w:cs="宋体"/>
                <w:color w:val="auto"/>
                <w:kern w:val="0"/>
              </w:rPr>
              <w:t>〕</w:t>
            </w:r>
            <w:r>
              <w:rPr>
                <w:rFonts w:hint="eastAsia" w:ascii="宋体" w:hAnsi="宋体" w:eastAsia="宋体" w:cs="宋体"/>
                <w:color w:val="auto"/>
                <w:kern w:val="0"/>
                <w:lang w:val="en-US" w:eastAsia="zh-CN"/>
              </w:rPr>
              <w:t>164号，</w:t>
            </w:r>
            <w:r>
              <w:rPr>
                <w:rFonts w:hint="eastAsia" w:ascii="宋体" w:hAnsi="宋体" w:eastAsia="宋体" w:cs="宋体"/>
                <w:color w:val="auto"/>
                <w:kern w:val="0"/>
              </w:rPr>
              <w:t>公通字〔2000〕99号，计价格〔2003〕392号，公明发〔2011〕470号，公境传〔2013〕640号</w:t>
            </w:r>
          </w:p>
        </w:tc>
        <w:tc>
          <w:tcPr>
            <w:tcW w:w="1131"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lang w:eastAsia="zh-CN"/>
              </w:rPr>
              <w:t>公安</w:t>
            </w:r>
            <w:r>
              <w:rPr>
                <w:rFonts w:hint="eastAsia" w:ascii="宋体" w:hAnsi="宋体" w:eastAsia="宋体" w:cs="宋体"/>
                <w:color w:val="auto"/>
                <w:kern w:val="0"/>
              </w:rPr>
              <w:t>出入境管理部门</w:t>
            </w:r>
          </w:p>
        </w:tc>
        <w:tc>
          <w:tcPr>
            <w:tcW w:w="1356"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需办理入境证件的外国公民</w:t>
            </w:r>
          </w:p>
        </w:tc>
        <w:tc>
          <w:tcPr>
            <w:tcW w:w="2799" w:type="dxa"/>
            <w:vAlign w:val="center"/>
          </w:tcPr>
          <w:p>
            <w:pPr>
              <w:widowControl/>
              <w:ind w:firstLine="0" w:firstLineChars="0"/>
              <w:rPr>
                <w:rFonts w:hint="eastAsia" w:ascii="宋体" w:hAnsi="宋体" w:eastAsia="宋体" w:cs="宋体"/>
                <w:color w:val="auto"/>
                <w:kern w:val="0"/>
              </w:rPr>
            </w:pP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772"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①居留许可</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财综〔2004〕60号，发改价格〔2004〕2230号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公安</w:t>
            </w:r>
            <w:r>
              <w:rPr>
                <w:rFonts w:hint="eastAsia" w:ascii="宋体" w:hAnsi="宋体" w:eastAsia="宋体" w:cs="宋体"/>
                <w:color w:val="auto"/>
                <w:kern w:val="0"/>
              </w:rPr>
              <w:t>出入境管理部门</w:t>
            </w:r>
          </w:p>
        </w:tc>
        <w:tc>
          <w:tcPr>
            <w:tcW w:w="1356"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需办理入境居留许可证件的外国公民</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有效期不满1年的居留许可，每人400元;有效期1年(含1年)至3年以内的，每人800元;有效期3年(含3年)至5年(含5年)的，每人1000元。增加偕行人，每增加1人按上述相应标准收费;减少偕行人，收费标准为每人次200元;居留许可变更的，每次200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14"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②永久居留申请</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财综〔2004〕32号，发改价格〔2004〕1267号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公安</w:t>
            </w:r>
            <w:r>
              <w:rPr>
                <w:rFonts w:hint="eastAsia" w:ascii="宋体" w:hAnsi="宋体" w:eastAsia="宋体" w:cs="宋体"/>
                <w:color w:val="auto"/>
                <w:kern w:val="0"/>
              </w:rPr>
              <w:t>出入境管理部门</w:t>
            </w:r>
          </w:p>
        </w:tc>
        <w:tc>
          <w:tcPr>
            <w:tcW w:w="1356"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需办理入境永久居留申请证件的外国公民</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每人1500元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00"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③永久居留身份证工本费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spacing w:val="-2"/>
                <w:kern w:val="0"/>
              </w:rPr>
            </w:pPr>
            <w:r>
              <w:rPr>
                <w:rFonts w:hint="eastAsia" w:ascii="宋体" w:hAnsi="宋体" w:eastAsia="宋体" w:cs="宋体"/>
                <w:color w:val="auto"/>
                <w:spacing w:val="-2"/>
                <w:kern w:val="0"/>
              </w:rPr>
              <w:t>财综〔2004〕32号，发改价格〔2004〕1267号，财税〔2018〕10号，陕财税〔2018〕2号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公安</w:t>
            </w:r>
            <w:r>
              <w:rPr>
                <w:rFonts w:hint="eastAsia" w:ascii="宋体" w:hAnsi="宋体" w:eastAsia="宋体" w:cs="宋体"/>
                <w:color w:val="auto"/>
                <w:kern w:val="0"/>
              </w:rPr>
              <w:t>出入境管理部门</w:t>
            </w:r>
          </w:p>
        </w:tc>
        <w:tc>
          <w:tcPr>
            <w:tcW w:w="1356"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需办理入境永久居留证件的外国公民</w:t>
            </w:r>
          </w:p>
        </w:tc>
        <w:tc>
          <w:tcPr>
            <w:tcW w:w="2799" w:type="dxa"/>
            <w:vAlign w:val="center"/>
          </w:tcPr>
          <w:p>
            <w:pPr>
              <w:widowControl/>
              <w:ind w:firstLine="0" w:firstLineChars="0"/>
              <w:rPr>
                <w:rFonts w:hint="eastAsia" w:ascii="宋体" w:hAnsi="宋体" w:eastAsia="宋体" w:cs="宋体"/>
                <w:color w:val="auto"/>
                <w:spacing w:val="-2"/>
                <w:kern w:val="0"/>
              </w:rPr>
            </w:pPr>
            <w:r>
              <w:rPr>
                <w:rFonts w:hint="eastAsia" w:ascii="宋体" w:hAnsi="宋体" w:eastAsia="宋体" w:cs="宋体"/>
                <w:color w:val="auto"/>
                <w:spacing w:val="-2"/>
                <w:kern w:val="0"/>
              </w:rPr>
              <w:t>外国人永久居留身份证每证300元，因有效期满、内容变更申请换发或者补发每证300元，丢失补领或损坏换领每证600元。</w:t>
            </w:r>
          </w:p>
        </w:tc>
        <w:tc>
          <w:tcPr>
            <w:tcW w:w="1402" w:type="dxa"/>
            <w:vAlign w:val="center"/>
          </w:tcPr>
          <w:p>
            <w:pPr>
              <w:widowControl/>
              <w:ind w:firstLine="0" w:firstLineChars="0"/>
              <w:rPr>
                <w:rFonts w:hint="eastAsia" w:ascii="宋体" w:hAnsi="宋体" w:eastAsia="宋体" w:cs="宋体"/>
                <w:color w:val="auto"/>
                <w:spacing w:val="-2"/>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13"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④出入境证</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公通字〔1996〕89号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公安</w:t>
            </w:r>
            <w:r>
              <w:rPr>
                <w:rFonts w:hint="eastAsia" w:ascii="宋体" w:hAnsi="宋体" w:eastAsia="宋体" w:cs="宋体"/>
                <w:color w:val="auto"/>
                <w:kern w:val="0"/>
              </w:rPr>
              <w:t>出入境管理部门</w:t>
            </w:r>
          </w:p>
        </w:tc>
        <w:tc>
          <w:tcPr>
            <w:tcW w:w="1356" w:type="dxa"/>
            <w:vAlign w:val="center"/>
          </w:tcPr>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需办理出</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入境证件</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的外国公</w:t>
            </w:r>
          </w:p>
          <w:p>
            <w:pPr>
              <w:widowControl/>
              <w:ind w:left="200" w:hanging="200" w:hangingChars="100"/>
              <w:rPr>
                <w:rFonts w:hint="eastAsia" w:ascii="宋体" w:hAnsi="宋体" w:eastAsia="宋体" w:cs="宋体"/>
                <w:color w:val="auto"/>
                <w:kern w:val="0"/>
              </w:rPr>
            </w:pPr>
            <w:r>
              <w:rPr>
                <w:rFonts w:hint="eastAsia" w:ascii="宋体" w:hAnsi="宋体" w:eastAsia="宋体" w:cs="宋体"/>
                <w:color w:val="auto"/>
                <w:kern w:val="0"/>
              </w:rPr>
              <w:t>民</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每证100元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13"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⑤旅行证</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公通字〔1996〕89号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公安</w:t>
            </w:r>
            <w:r>
              <w:rPr>
                <w:rFonts w:hint="eastAsia" w:ascii="宋体" w:hAnsi="宋体" w:eastAsia="宋体" w:cs="宋体"/>
                <w:color w:val="auto"/>
                <w:kern w:val="0"/>
              </w:rPr>
              <w:t>出入境管理部门</w:t>
            </w:r>
          </w:p>
        </w:tc>
        <w:tc>
          <w:tcPr>
            <w:tcW w:w="1356"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需办理入境旅行证件的外国公民</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每证50元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81"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（2）公民出入境证件费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《护照法》，价费字〔1992〕240号，公通字〔2000〕99号，发改价格〔2017〕1186号，陕价费发〔2017〕75号，财税函〔2018〕1号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公安出入境管理部门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bidi="ar-SA"/>
              </w:rPr>
              <w:t>需办理出入境证件的公民</w:t>
            </w:r>
          </w:p>
        </w:tc>
        <w:tc>
          <w:tcPr>
            <w:tcW w:w="2799" w:type="dxa"/>
            <w:vAlign w:val="center"/>
          </w:tcPr>
          <w:p>
            <w:pPr>
              <w:widowControl/>
              <w:ind w:firstLine="0" w:firstLineChars="0"/>
              <w:rPr>
                <w:rFonts w:hint="eastAsia" w:ascii="宋体" w:hAnsi="宋体" w:eastAsia="宋体" w:cs="宋体"/>
                <w:color w:val="auto"/>
                <w:kern w:val="0"/>
              </w:rPr>
            </w:pP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90"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①因私护照</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价费字〔1993〕164号，计价格〔2000〕293号，发改价格〔2013〕1494号，陕价行发〔2013〕94号，发改价格〔2019〕914号，陕发改价格〔2019〕864号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公安出入境管理部门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需办理因私护照的公民</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每本120元</w:t>
            </w:r>
          </w:p>
          <w:p>
            <w:pPr>
              <w:widowControl/>
              <w:ind w:firstLine="0" w:firstLineChars="0"/>
              <w:rPr>
                <w:rFonts w:hint="eastAsia" w:ascii="宋体" w:hAnsi="宋体" w:eastAsia="宋体" w:cs="宋体"/>
                <w:color w:val="auto"/>
                <w:kern w:val="0"/>
              </w:rPr>
            </w:pP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②出入境通行证</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价费字〔1993〕164号，公通字〔2000〕99号，财综〔2008〕9号，发改价格〔2017〕1186号，陕价费发〔2017〕75号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公安出入境管理部门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需办理出入境证件的公民</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每证15元（一次有效）、50元(二次有效)、80元（多次有效）</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040"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③往来（含前往）港澳通行证（含签注）</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计价格〔2002〕1097号，发改价格〔2005〕77号，发改价格〔2017〕1186号，陕价费发〔2017〕75号，发改价格〔2019〕914号，陕发改价格〔2019〕864号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公安出入境管理部门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需办理往来港澳通行证的公民</w:t>
            </w:r>
          </w:p>
        </w:tc>
        <w:tc>
          <w:tcPr>
            <w:tcW w:w="2799" w:type="dxa"/>
            <w:vAlign w:val="center"/>
          </w:tcPr>
          <w:p>
            <w:pPr>
              <w:widowControl/>
              <w:ind w:firstLine="0" w:firstLineChars="0"/>
              <w:rPr>
                <w:rFonts w:hint="eastAsia" w:ascii="宋体" w:hAnsi="宋体" w:eastAsia="宋体" w:cs="宋体"/>
                <w:color w:val="auto"/>
                <w:kern w:val="0"/>
                <w:sz w:val="16"/>
                <w:szCs w:val="16"/>
              </w:rPr>
            </w:pPr>
            <w:r>
              <w:rPr>
                <w:rFonts w:hint="eastAsia" w:ascii="宋体" w:hAnsi="宋体" w:eastAsia="宋体" w:cs="宋体"/>
                <w:color w:val="auto"/>
                <w:kern w:val="0"/>
              </w:rPr>
              <w:t>往来港澳通行证每本60元，前往港澳通行证每本40元。一次有效签注每件15元，二次有效签注每件30元，短期（不超过一年）多次有效签注每件80元，一年以上（不含一年）两年以下（含两个）每件120元，两年以上三年以下（不含三年）160元/件，长期（三年以上，含三年）多次有效签注每件240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89"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④港澳居民来往内地通行证（限于补发、换发）</w:t>
            </w:r>
          </w:p>
        </w:tc>
        <w:tc>
          <w:tcPr>
            <w:tcW w:w="9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财税〔2020〕46号，发改价格〔2020〕1516号，陕财税〔2020〕21号，陕发改价格〔2020〕1489号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公安出入境管理部门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需办理来往大陆通行证的港澳居民</w:t>
            </w:r>
          </w:p>
        </w:tc>
        <w:tc>
          <w:tcPr>
            <w:tcW w:w="2799" w:type="dxa"/>
            <w:vAlign w:val="center"/>
          </w:tcPr>
          <w:p>
            <w:pPr>
              <w:widowControl/>
              <w:ind w:firstLine="0" w:firstLineChars="0"/>
              <w:rPr>
                <w:rFonts w:hint="eastAsia" w:ascii="宋体" w:hAnsi="宋体" w:eastAsia="宋体" w:cs="宋体"/>
                <w:color w:val="auto"/>
                <w:kern w:val="0"/>
                <w:sz w:val="18"/>
                <w:szCs w:val="18"/>
              </w:rPr>
            </w:pPr>
            <w:r>
              <w:rPr>
                <w:rFonts w:hint="eastAsia" w:ascii="宋体" w:hAnsi="宋体" w:eastAsia="宋体" w:cs="宋体"/>
                <w:color w:val="auto"/>
                <w:kern w:val="0"/>
                <w:sz w:val="20"/>
                <w:szCs w:val="20"/>
              </w:rPr>
              <w:t>港澳居民办理来往内地通行证补发、换发收费标准为成人每人350元，证件有效期10年；儿童每人230元，证件有效期5年。</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318"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汉仪书宋二S" w:hAnsi="汉仪书宋二S" w:eastAsia="汉仪书宋二S" w:cs="汉仪书宋二S"/>
                <w:color w:val="auto"/>
                <w:kern w:val="0"/>
              </w:rPr>
              <w:t>⑤</w:t>
            </w:r>
            <w:r>
              <w:rPr>
                <w:rFonts w:hint="eastAsia" w:ascii="宋体" w:hAnsi="宋体" w:eastAsia="宋体" w:cs="宋体"/>
                <w:color w:val="auto"/>
                <w:kern w:val="0"/>
              </w:rPr>
              <w:t>台湾居民来往大陆通行证</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1993〕164号，计价格〔2001〕1835号，发改价格〔2004〕334号，发改价格〔2005〕1460号，财综〔2005〕58号，发改价格〔2011〕1389号，发改价格〔2017〕1186号，陕价费发〔2017〕75号，发改价格规〔2019〕1931号，陕发改价格〔2020〕494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公安出入境管理部门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需办理来往大陆通行证的台湾居民</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一次有效往来签注15元，口岸一次有效往来签注50元，一年（含）以内多次有效往来签注每件80元，一年（含）以上、五年（含）以下居留签注每件100元；5年有效期台湾居民往来大陆通行证每证200元，补办每证200元，一次有效通行证每证40元；证件加注每项次20元，一次入出境签注、延期停留、暂住加注每项次20元。</w:t>
            </w:r>
          </w:p>
        </w:tc>
        <w:tc>
          <w:tcPr>
            <w:tcW w:w="1402" w:type="dxa"/>
            <w:vAlign w:val="center"/>
          </w:tcPr>
          <w:p>
            <w:pPr>
              <w:widowControl/>
              <w:ind w:firstLine="0" w:firstLineChars="0"/>
              <w:rPr>
                <w:rFonts w:hint="eastAsia" w:ascii="宋体" w:hAnsi="宋体" w:eastAsia="宋体" w:cs="宋体"/>
                <w:color w:val="auto"/>
                <w:kern w:val="0"/>
                <w:u w:val="single"/>
                <w:lang w:val="en-US" w:eastAsia="zh-CN"/>
              </w:rPr>
            </w:pPr>
          </w:p>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97"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汉仪书宋二S" w:hAnsi="汉仪书宋二S" w:eastAsia="汉仪书宋二S" w:cs="汉仪书宋二S"/>
                <w:color w:val="auto"/>
                <w:kern w:val="0"/>
              </w:rPr>
              <w:t>⑥</w:t>
            </w:r>
            <w:r>
              <w:rPr>
                <w:rFonts w:hint="eastAsia" w:ascii="宋体" w:hAnsi="宋体" w:eastAsia="宋体" w:cs="宋体"/>
                <w:color w:val="auto"/>
                <w:kern w:val="0"/>
              </w:rPr>
              <w:t>台湾同胞定居证</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价费字〔1993〕164号，发改价格〔2004〕2839号，发改价格〔2017〕1186号，陕价费发〔2017〕75号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公安出入境管理部门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需办理台湾同胞定居证的个人。</w:t>
            </w:r>
          </w:p>
        </w:tc>
        <w:tc>
          <w:tcPr>
            <w:tcW w:w="2799" w:type="dxa"/>
            <w:vAlign w:val="center"/>
          </w:tcPr>
          <w:p>
            <w:pPr>
              <w:widowControl/>
              <w:ind w:left="0" w:leftChars="0" w:firstLine="0" w:firstLineChars="0"/>
              <w:rPr>
                <w:rFonts w:hint="eastAsia" w:ascii="宋体" w:hAnsi="宋体" w:eastAsia="宋体" w:cs="宋体"/>
                <w:color w:val="auto"/>
                <w:kern w:val="0"/>
              </w:rPr>
            </w:pPr>
            <w:r>
              <w:rPr>
                <w:rFonts w:hint="eastAsia" w:ascii="宋体" w:hAnsi="宋体" w:eastAsia="宋体" w:cs="宋体"/>
                <w:color w:val="auto"/>
                <w:kern w:val="0"/>
              </w:rPr>
              <w:t>每证8元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85"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汉仪书宋二S" w:hAnsi="汉仪书宋二S" w:eastAsia="汉仪书宋二S" w:cs="汉仪书宋二S"/>
                <w:color w:val="auto"/>
                <w:kern w:val="0"/>
              </w:rPr>
              <w:t>⑦</w:t>
            </w:r>
            <w:r>
              <w:rPr>
                <w:rFonts w:hint="eastAsia" w:ascii="宋体" w:hAnsi="宋体" w:eastAsia="宋体" w:cs="宋体"/>
                <w:color w:val="auto"/>
                <w:kern w:val="0"/>
              </w:rPr>
              <w:t>大陆居民往来台湾通行证（含签注）</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价费字〔1993〕164号，计价格〔2001〕1835号，发改价格〔2016〕352号，发改价格〔2017〕1186号，陕价费发〔2017〕75号，发改价格规〔2019〕1931号，陕发改价格〔2020〕494号</w:t>
            </w:r>
          </w:p>
        </w:tc>
        <w:tc>
          <w:tcPr>
            <w:tcW w:w="1131"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公安出入境管理部门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需办理大陆居民往来台湾通行证的个人</w:t>
            </w:r>
          </w:p>
        </w:tc>
        <w:tc>
          <w:tcPr>
            <w:tcW w:w="2799" w:type="dxa"/>
            <w:vAlign w:val="center"/>
          </w:tcPr>
          <w:p>
            <w:pPr>
              <w:widowControl/>
              <w:ind w:firstLine="0"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大陆居民电子往来台湾通行证（卡式）每证60元，一次有效往来通行证每证15元；前往台湾一次有效签注每件15元，多次有效签注每件80元。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51"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（3）户籍管理证件工本费（限于丢失、补办和过期失效重办）</w:t>
            </w:r>
          </w:p>
        </w:tc>
        <w:tc>
          <w:tcPr>
            <w:tcW w:w="930" w:type="dxa"/>
            <w:vAlign w:val="center"/>
          </w:tcPr>
          <w:p>
            <w:pPr>
              <w:widowControl/>
              <w:ind w:firstLine="0" w:firstLineChars="0"/>
              <w:rPr>
                <w:rFonts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lang w:val="en-US" w:eastAsia="zh-CN" w:bidi="ar-SA"/>
              </w:rPr>
            </w:pPr>
            <w:r>
              <w:rPr>
                <w:rFonts w:hint="eastAsia" w:ascii="宋体" w:hAnsi="宋体" w:eastAsia="宋体" w:cs="宋体"/>
                <w:color w:val="auto"/>
                <w:kern w:val="0"/>
              </w:rPr>
              <w:t>《户口登记条例》，价费字〔1992〕240号，陕价费调发〔1996〕48号，财综〔2012〕97号，陕财办综〔2012〕174号</w:t>
            </w:r>
          </w:p>
        </w:tc>
        <w:tc>
          <w:tcPr>
            <w:tcW w:w="1131"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公安部门</w:t>
            </w:r>
          </w:p>
        </w:tc>
        <w:tc>
          <w:tcPr>
            <w:tcW w:w="1356"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丢失、补办和过期失效需重办户籍管理证件的个人。</w:t>
            </w:r>
          </w:p>
        </w:tc>
        <w:tc>
          <w:tcPr>
            <w:tcW w:w="2799" w:type="dxa"/>
            <w:vAlign w:val="center"/>
          </w:tcPr>
          <w:p>
            <w:pPr>
              <w:widowControl/>
              <w:ind w:firstLine="0" w:firstLineChars="0"/>
              <w:rPr>
                <w:rFonts w:hint="eastAsia" w:ascii="宋体" w:hAnsi="宋体" w:eastAsia="宋体" w:cs="宋体"/>
                <w:color w:val="auto"/>
                <w:kern w:val="0"/>
              </w:rPr>
            </w:pP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50"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①户口簿工本费</w:t>
            </w:r>
          </w:p>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（限于丢失、损</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坏补办）</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《户口登记条例》，价费字〔1992〕240号，陕价费调发〔1996〕48号，财综〔2012〕97号，陕财办综〔2012〕174号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丢失、补办和过期失效需重办户籍管理证件的个人。</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首次申领居民户口簿的，免征工本费；丢失、损坏补办居民户口簿的，每本6元。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24"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②户口迁移证工本费（限于丢失、损坏补办和过期失效重办）</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《户口登记条例》，陕价涉发〔1994〕64号，财综〔2012〕97号，陕财办综〔2012〕174号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丢失、补办和过期失效需重办户籍管理证件的个人</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丢失、损坏补办和过期失效重办户口迁移证的，每张4元。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74"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③</w:t>
            </w:r>
            <w:r>
              <w:rPr>
                <w:rFonts w:hint="eastAsia" w:ascii="宋体" w:hAnsi="宋体" w:eastAsia="宋体" w:cs="宋体"/>
                <w:color w:val="auto"/>
                <w:kern w:val="0"/>
              </w:rPr>
              <w:t>户口准迁证工本费（限于丢失、损坏补办和过期失效重办）</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《户口登记条例》，陕价涉发〔1994〕64号，财综〔2012〕97号，陕财办综〔2012〕174号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丢失、补办和过期失效需重办户籍管理证件的个人</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丢失、损坏补办和过期失效重办户口准迁证的，每张4元。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658"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（4）居民身份证工本费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居民身份证法》，发改价格〔2003〕2322号，财综〔2004〕8号，发改价格〔2005〕436号，陕财办综〔2006〕15号，财综〔2007〕34号，陕财办综〔2007〕82号，陕财办综〔2013〕36号，财税〔2018〕37号，公治明发〔2018〕122号，陕财税〔2018〕6号</w:t>
            </w:r>
          </w:p>
        </w:tc>
        <w:tc>
          <w:tcPr>
            <w:tcW w:w="1131" w:type="dxa"/>
            <w:vAlign w:val="center"/>
          </w:tcPr>
          <w:p>
            <w:pPr>
              <w:widowControl/>
              <w:ind w:left="0" w:leftChars="0" w:firstLine="0" w:firstLineChars="0"/>
              <w:rPr>
                <w:rFonts w:hint="eastAsia" w:ascii="宋体" w:hAnsi="宋体" w:eastAsia="宋体" w:cs="宋体"/>
                <w:color w:val="auto"/>
                <w:kern w:val="0"/>
                <w:lang w:eastAsia="zh-CN"/>
              </w:rPr>
            </w:pPr>
            <w:r>
              <w:rPr>
                <w:rFonts w:hint="eastAsia" w:ascii="宋体" w:hAnsi="宋体" w:eastAsia="宋体" w:cs="宋体"/>
                <w:color w:val="auto"/>
                <w:sz w:val="18"/>
                <w:szCs w:val="18"/>
                <w:shd w:val="clear" w:color="auto" w:fill="FFFFFF"/>
                <w:lang w:eastAsia="zh-CN"/>
              </w:rPr>
              <w:t>公安部门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Arial" w:hAnsi="Arial" w:eastAsia="宋体" w:cs="Arial"/>
                <w:color w:val="auto"/>
                <w:sz w:val="18"/>
                <w:szCs w:val="18"/>
                <w:shd w:val="clear" w:color="auto" w:fill="FFFFFF"/>
              </w:rPr>
              <w:t>换领、补领第二代居民身份证的居民</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对丢失补领或损坏换领第二代居民身份证的居民收取工本费每证40元。对换领第二代居民身份证的</w:t>
            </w:r>
            <w:r>
              <w:rPr>
                <w:rFonts w:hint="eastAsia" w:ascii="宋体" w:hAnsi="宋体" w:eastAsia="宋体" w:cs="宋体"/>
                <w:color w:val="auto"/>
                <w:kern w:val="0"/>
                <w:lang w:eastAsia="zh-CN"/>
              </w:rPr>
              <w:t>居</w:t>
            </w:r>
            <w:r>
              <w:rPr>
                <w:rFonts w:hint="eastAsia" w:ascii="宋体" w:hAnsi="宋体" w:eastAsia="宋体" w:cs="宋体"/>
                <w:color w:val="auto"/>
                <w:kern w:val="0"/>
              </w:rPr>
              <w:t>民收取工本费20元；对其他生活困难居民减半按10元征收。对属于低保户、特困户、优抚对象免收。办理临时第二代居民身份证收费标准为每证10元。</w:t>
            </w:r>
          </w:p>
        </w:tc>
        <w:tc>
          <w:tcPr>
            <w:tcW w:w="1402"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自2018年4月1日起，停征首次申领居民身份证工本费。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53"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（5）机动车号牌工本费</w:t>
            </w:r>
          </w:p>
        </w:tc>
        <w:tc>
          <w:tcPr>
            <w:tcW w:w="930" w:type="dxa"/>
            <w:vAlign w:val="center"/>
          </w:tcPr>
          <w:p>
            <w:pPr>
              <w:widowControl/>
              <w:ind w:firstLine="0" w:firstLineChars="0"/>
              <w:rPr>
                <w:rFonts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《道路交通安全法》，价费字〔1992〕240号，计价格〔1994〕783号，发改价格〔2004〕2831号，行业标准GA36-2014，发改价格规〔2019〕1931号，陕发改价格〔2020〕494号</w:t>
            </w:r>
          </w:p>
          <w:p>
            <w:pPr>
              <w:widowControl/>
              <w:ind w:firstLine="0" w:firstLineChars="0"/>
              <w:rPr>
                <w:rFonts w:hint="eastAsia" w:ascii="宋体" w:hAnsi="宋体" w:eastAsia="宋体" w:cs="宋体"/>
                <w:color w:val="auto"/>
                <w:kern w:val="0"/>
                <w:lang w:val="en-US" w:eastAsia="zh-CN" w:bidi="ar-SA"/>
              </w:rPr>
            </w:pPr>
          </w:p>
        </w:tc>
        <w:tc>
          <w:tcPr>
            <w:tcW w:w="1131" w:type="dxa"/>
            <w:vAlign w:val="center"/>
          </w:tcPr>
          <w:p>
            <w:pPr>
              <w:widowControl/>
              <w:ind w:firstLine="0" w:firstLineChars="0"/>
              <w:jc w:val="left"/>
              <w:rPr>
                <w:rFonts w:hint="eastAsia" w:ascii="宋体" w:hAnsi="宋体" w:eastAsia="宋体" w:cs="宋体"/>
                <w:color w:val="auto"/>
                <w:kern w:val="0"/>
                <w:lang w:val="en-US" w:eastAsia="zh-CN" w:bidi="ar-SA"/>
              </w:rPr>
            </w:pPr>
            <w:r>
              <w:rPr>
                <w:rFonts w:hint="eastAsia" w:ascii="宋体" w:hAnsi="宋体" w:eastAsia="宋体" w:cs="宋体"/>
                <w:color w:val="auto"/>
                <w:kern w:val="0"/>
              </w:rPr>
              <w:t>公安机关交通管理部门、农机部门</w:t>
            </w:r>
          </w:p>
        </w:tc>
        <w:tc>
          <w:tcPr>
            <w:tcW w:w="1356"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需办理号牌的汽车、三轮汽车、摩托车、低速货车等机动车主</w:t>
            </w:r>
          </w:p>
        </w:tc>
        <w:tc>
          <w:tcPr>
            <w:tcW w:w="2799" w:type="dxa"/>
            <w:vAlign w:val="center"/>
          </w:tcPr>
          <w:p>
            <w:pPr>
              <w:widowControl/>
              <w:ind w:firstLine="0" w:firstLineChars="0"/>
              <w:rPr>
                <w:rFonts w:hint="eastAsia" w:ascii="宋体" w:hAnsi="宋体" w:eastAsia="宋体" w:cs="宋体"/>
                <w:color w:val="auto"/>
                <w:kern w:val="0"/>
              </w:rPr>
            </w:pP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774"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①号牌（含临时）</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发改价格〔2004〕2831号，发改价格规〔2019〕1931号，陕发改价格〔2020〕494号</w:t>
            </w:r>
          </w:p>
          <w:p>
            <w:pPr>
              <w:widowControl/>
              <w:ind w:firstLine="0" w:firstLineChars="0"/>
              <w:rPr>
                <w:rFonts w:hint="eastAsia" w:ascii="宋体" w:hAnsi="宋体" w:eastAsia="宋体" w:cs="宋体"/>
                <w:color w:val="auto"/>
                <w:kern w:val="0"/>
              </w:rPr>
            </w:pPr>
          </w:p>
        </w:tc>
        <w:tc>
          <w:tcPr>
            <w:tcW w:w="1131"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公安机关交通管理部门、农机部门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需办理号牌的汽车、三轮汽车、摩托车、低速货车等机动车主</w:t>
            </w:r>
          </w:p>
        </w:tc>
        <w:tc>
          <w:tcPr>
            <w:tcW w:w="2799" w:type="dxa"/>
            <w:vAlign w:val="center"/>
          </w:tcPr>
          <w:p>
            <w:pPr>
              <w:widowControl/>
              <w:ind w:left="0" w:leftChars="0" w:firstLine="400" w:firstLineChars="200"/>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A、</w:t>
            </w:r>
            <w:r>
              <w:rPr>
                <w:rFonts w:hint="eastAsia" w:ascii="宋体" w:hAnsi="宋体" w:eastAsia="宋体" w:cs="宋体"/>
                <w:color w:val="auto"/>
                <w:kern w:val="0"/>
              </w:rPr>
              <w:t>汽车反光号牌每副100元、不反光号牌每副80元</w:t>
            </w:r>
            <w:r>
              <w:rPr>
                <w:rFonts w:hint="eastAsia" w:ascii="宋体" w:hAnsi="宋体" w:eastAsia="宋体" w:cs="宋体"/>
                <w:color w:val="auto"/>
                <w:kern w:val="0"/>
                <w:lang w:val="en-US" w:eastAsia="zh-CN"/>
              </w:rPr>
              <w:t>；</w:t>
            </w:r>
          </w:p>
          <w:p>
            <w:pPr>
              <w:widowControl/>
              <w:ind w:firstLine="400" w:firstLineChars="200"/>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B、</w:t>
            </w:r>
            <w:r>
              <w:rPr>
                <w:rFonts w:hint="eastAsia" w:ascii="宋体" w:hAnsi="宋体" w:eastAsia="宋体" w:cs="宋体"/>
                <w:color w:val="auto"/>
                <w:kern w:val="0"/>
              </w:rPr>
              <w:t>挂车反光号牌每面50元、不反光号牌每面30元</w:t>
            </w:r>
            <w:r>
              <w:rPr>
                <w:rFonts w:hint="eastAsia" w:ascii="宋体" w:hAnsi="宋体" w:eastAsia="宋体" w:cs="宋体"/>
                <w:color w:val="auto"/>
                <w:kern w:val="0"/>
                <w:lang w:val="en-US" w:eastAsia="zh-CN"/>
              </w:rPr>
              <w:t>；</w:t>
            </w:r>
          </w:p>
          <w:p>
            <w:pPr>
              <w:widowControl/>
              <w:ind w:firstLine="400" w:firstLineChars="20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C、</w:t>
            </w:r>
            <w:r>
              <w:rPr>
                <w:rFonts w:hint="eastAsia" w:ascii="宋体" w:hAnsi="宋体" w:eastAsia="宋体" w:cs="宋体"/>
                <w:color w:val="auto"/>
                <w:kern w:val="0"/>
              </w:rPr>
              <w:t>三轮汽车、低速货车、拖拉机反光号牌每副40元、不反光号牌每副25元</w:t>
            </w:r>
            <w:r>
              <w:rPr>
                <w:rFonts w:hint="eastAsia" w:ascii="宋体" w:hAnsi="宋体" w:eastAsia="宋体" w:cs="宋体"/>
                <w:color w:val="auto"/>
                <w:kern w:val="0"/>
                <w:lang w:val="en-US" w:eastAsia="zh-CN"/>
              </w:rPr>
              <w:t>；</w:t>
            </w:r>
          </w:p>
          <w:p>
            <w:pPr>
              <w:widowControl/>
              <w:ind w:firstLine="400" w:firstLineChars="20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D、</w:t>
            </w:r>
            <w:r>
              <w:rPr>
                <w:rFonts w:hint="eastAsia" w:ascii="宋体" w:hAnsi="宋体" w:eastAsia="宋体" w:cs="宋体"/>
                <w:color w:val="auto"/>
                <w:kern w:val="0"/>
              </w:rPr>
              <w:t>摩托车号牌每副35元</w:t>
            </w:r>
            <w:r>
              <w:rPr>
                <w:rFonts w:hint="eastAsia" w:ascii="宋体" w:hAnsi="宋体" w:eastAsia="宋体" w:cs="宋体"/>
                <w:color w:val="auto"/>
                <w:kern w:val="0"/>
                <w:lang w:val="en-US" w:eastAsia="zh-CN"/>
              </w:rPr>
              <w:t>；</w:t>
            </w:r>
          </w:p>
          <w:p>
            <w:pPr>
              <w:widowControl/>
              <w:ind w:firstLine="400" w:firstLineChars="200"/>
              <w:rPr>
                <w:rFonts w:hint="eastAsia" w:ascii="宋体" w:hAnsi="宋体" w:eastAsia="宋体" w:cs="宋体"/>
                <w:color w:val="auto"/>
                <w:kern w:val="0"/>
              </w:rPr>
            </w:pPr>
            <w:r>
              <w:rPr>
                <w:rFonts w:hint="eastAsia" w:ascii="宋体" w:hAnsi="宋体" w:eastAsia="宋体" w:cs="宋体"/>
                <w:color w:val="auto"/>
                <w:kern w:val="0"/>
                <w:lang w:val="en-US" w:eastAsia="zh-CN"/>
              </w:rPr>
              <w:t>E、</w:t>
            </w:r>
            <w:r>
              <w:rPr>
                <w:rFonts w:hint="eastAsia" w:ascii="宋体" w:hAnsi="宋体" w:eastAsia="宋体" w:cs="宋体"/>
                <w:color w:val="auto"/>
                <w:kern w:val="0"/>
              </w:rPr>
              <w:t>机动车临时号牌每张5元。</w:t>
            </w:r>
          </w:p>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上述号牌工本费均含号牌专用固封装置及号牌安装费用</w:t>
            </w:r>
            <w:r>
              <w:rPr>
                <w:rFonts w:hint="eastAsia" w:ascii="宋体" w:hAnsi="宋体" w:eastAsia="宋体" w:cs="宋体"/>
                <w:color w:val="auto"/>
                <w:kern w:val="0"/>
                <w:lang w:eastAsia="zh-CN"/>
              </w:rPr>
              <w:t>。</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②号牌专用固封装置</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rPr>
            </w:pP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发改价格〔2004〕2831号</w:t>
            </w:r>
          </w:p>
        </w:tc>
        <w:tc>
          <w:tcPr>
            <w:tcW w:w="1131"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公安机关交通管理部门、农机部门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需办理号牌的汽车、三轮汽车、摩托车、低速货车等机动车车主</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单独补发号牌专用固封装置，每个1元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21"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③号牌架</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发改价格〔2004〕2831号</w:t>
            </w:r>
          </w:p>
        </w:tc>
        <w:tc>
          <w:tcPr>
            <w:tcW w:w="1131"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公安机关交通管理部门、农机部门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需办理号牌的汽车、三轮汽车、摩托车、低速货车等机动车车主</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车主自愿安装号牌架的，铁质号牌架及同类产品每只5元（含号牌安装费），铝合金号牌架及同类产品每只10元（含号牌安装费）</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56"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（6）机动车行驶证、登记证、驾驶证工本费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spacing w:line="290" w:lineRule="exact"/>
              <w:ind w:firstLine="0" w:firstLineChars="0"/>
              <w:rPr>
                <w:rFonts w:ascii="宋体" w:hAnsi="宋体" w:eastAsia="宋体" w:cs="宋体"/>
                <w:color w:val="auto"/>
                <w:kern w:val="0"/>
              </w:rPr>
            </w:pPr>
            <w:r>
              <w:rPr>
                <w:rFonts w:hint="eastAsia" w:ascii="宋体" w:hAnsi="宋体" w:eastAsia="宋体" w:cs="宋体"/>
                <w:color w:val="auto"/>
                <w:kern w:val="0"/>
              </w:rPr>
              <w:t>发改价格〔2004〕2831号，发改价格〔2017〕1186号，陕价费发〔2017〕75号</w:t>
            </w:r>
          </w:p>
        </w:tc>
        <w:tc>
          <w:tcPr>
            <w:tcW w:w="1131" w:type="dxa"/>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公安机关交通管理部门</w:t>
            </w:r>
          </w:p>
        </w:tc>
        <w:tc>
          <w:tcPr>
            <w:tcW w:w="1356" w:type="dxa"/>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需办理机动车行驶证、登记证、驾驶证的车主</w:t>
            </w:r>
          </w:p>
        </w:tc>
        <w:tc>
          <w:tcPr>
            <w:tcW w:w="2799" w:type="dxa"/>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行驶证每本10元、临时行驶证每本10元，机动车登记证每证10元，驾驶证每证10元。</w:t>
            </w:r>
          </w:p>
        </w:tc>
        <w:tc>
          <w:tcPr>
            <w:tcW w:w="1402" w:type="dxa"/>
            <w:vAlign w:val="center"/>
          </w:tcPr>
          <w:p>
            <w:pPr>
              <w:widowControl/>
              <w:spacing w:line="290" w:lineRule="exact"/>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05"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（7）临时入境机动车号牌和行驶证、临时机动车驾驶许可工本费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发改价格〔2008〕1575号，发改价格〔2017〕1186号，陕价费发〔2017〕75号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公安机关交通管理部门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临时入境不超过三个月的境外机动车驾驶人</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临时入境机动车号牌和行驶证每证10元；临时机动车驾驶许可每证10元。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16"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9</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外国人签证费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价费字〔1992〕240号，公通字〔1996〕89号，公通字〔2000〕99号，计价格〔2003〕392号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办理出入境签证的外国公民</w:t>
            </w:r>
          </w:p>
        </w:tc>
        <w:tc>
          <w:tcPr>
            <w:tcW w:w="2799" w:type="dxa"/>
            <w:vAlign w:val="center"/>
          </w:tcPr>
          <w:p>
            <w:pPr>
              <w:widowControl/>
              <w:numPr>
                <w:ilvl w:val="0"/>
                <w:numId w:val="0"/>
              </w:numPr>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1</w:t>
            </w:r>
            <w:r>
              <w:rPr>
                <w:rFonts w:hint="eastAsia" w:ascii="宋体" w:hAnsi="宋体" w:eastAsia="宋体" w:cs="宋体"/>
                <w:color w:val="auto"/>
                <w:kern w:val="0"/>
                <w:lang w:eastAsia="zh-CN"/>
              </w:rPr>
              <w:t>）</w:t>
            </w:r>
            <w:r>
              <w:rPr>
                <w:rFonts w:hint="eastAsia" w:ascii="宋体" w:hAnsi="宋体" w:eastAsia="宋体" w:cs="宋体"/>
                <w:color w:val="auto"/>
                <w:kern w:val="0"/>
              </w:rPr>
              <w:t>非对等国家签证人民币收费标准：零次</w:t>
            </w:r>
            <w:r>
              <w:rPr>
                <w:rFonts w:hint="eastAsia" w:ascii="宋体" w:hAnsi="宋体" w:eastAsia="宋体" w:cs="宋体"/>
                <w:color w:val="auto"/>
                <w:kern w:val="0"/>
                <w:lang w:val="en-US" w:eastAsia="zh-CN"/>
              </w:rPr>
              <w:t>160元，</w:t>
            </w:r>
            <w:r>
              <w:rPr>
                <w:rFonts w:hint="eastAsia" w:ascii="宋体" w:hAnsi="宋体" w:eastAsia="宋体" w:cs="宋体"/>
                <w:color w:val="auto"/>
                <w:kern w:val="0"/>
              </w:rPr>
              <w:t>一次签证168元</w:t>
            </w:r>
            <w:r>
              <w:rPr>
                <w:rFonts w:hint="eastAsia" w:ascii="宋体" w:hAnsi="宋体" w:eastAsia="宋体" w:cs="宋体"/>
                <w:color w:val="auto"/>
                <w:kern w:val="0"/>
                <w:lang w:eastAsia="zh-CN"/>
              </w:rPr>
              <w:t>，</w:t>
            </w:r>
            <w:r>
              <w:rPr>
                <w:rFonts w:hint="eastAsia" w:ascii="宋体" w:hAnsi="宋体" w:eastAsia="宋体" w:cs="宋体"/>
                <w:color w:val="auto"/>
                <w:kern w:val="0"/>
              </w:rPr>
              <w:t>二次签证252元</w:t>
            </w:r>
            <w:r>
              <w:rPr>
                <w:rFonts w:hint="eastAsia" w:ascii="宋体" w:hAnsi="宋体" w:eastAsia="宋体" w:cs="宋体"/>
                <w:color w:val="auto"/>
                <w:kern w:val="0"/>
                <w:lang w:eastAsia="zh-CN"/>
              </w:rPr>
              <w:t>，</w:t>
            </w:r>
            <w:r>
              <w:rPr>
                <w:rFonts w:hint="eastAsia" w:ascii="宋体" w:hAnsi="宋体" w:eastAsia="宋体" w:cs="宋体"/>
                <w:color w:val="auto"/>
                <w:kern w:val="0"/>
              </w:rPr>
              <w:t>签证延期160元</w:t>
            </w:r>
            <w:r>
              <w:rPr>
                <w:rFonts w:hint="eastAsia" w:ascii="宋体" w:hAnsi="宋体" w:eastAsia="宋体" w:cs="宋体"/>
                <w:color w:val="auto"/>
                <w:kern w:val="0"/>
                <w:lang w:eastAsia="zh-CN"/>
              </w:rPr>
              <w:t>，</w:t>
            </w:r>
            <w:r>
              <w:rPr>
                <w:rFonts w:hint="eastAsia" w:ascii="宋体" w:hAnsi="宋体" w:eastAsia="宋体" w:cs="宋体"/>
                <w:color w:val="auto"/>
                <w:kern w:val="0"/>
              </w:rPr>
              <w:t>半年多次（含多次）签证420元</w:t>
            </w:r>
            <w:r>
              <w:rPr>
                <w:rFonts w:hint="eastAsia" w:ascii="宋体" w:hAnsi="宋体" w:eastAsia="宋体" w:cs="宋体"/>
                <w:color w:val="auto"/>
                <w:kern w:val="0"/>
                <w:lang w:eastAsia="zh-CN"/>
              </w:rPr>
              <w:t>，</w:t>
            </w:r>
            <w:r>
              <w:rPr>
                <w:rFonts w:hint="eastAsia" w:ascii="宋体" w:hAnsi="宋体" w:eastAsia="宋体" w:cs="宋体"/>
                <w:color w:val="auto"/>
                <w:kern w:val="0"/>
              </w:rPr>
              <w:t>一年（含一年）至五年（含五年）多次签证672元</w:t>
            </w:r>
            <w:r>
              <w:rPr>
                <w:rFonts w:hint="eastAsia" w:ascii="宋体" w:hAnsi="宋体" w:eastAsia="宋体" w:cs="宋体"/>
                <w:color w:val="auto"/>
                <w:kern w:val="0"/>
                <w:lang w:eastAsia="zh-CN"/>
              </w:rPr>
              <w:t>，</w:t>
            </w:r>
            <w:r>
              <w:rPr>
                <w:rFonts w:hint="eastAsia" w:ascii="宋体" w:hAnsi="宋体" w:eastAsia="宋体" w:cs="宋体"/>
                <w:color w:val="auto"/>
                <w:kern w:val="0"/>
              </w:rPr>
              <w:t>签证停留期延期160元</w:t>
            </w:r>
            <w:r>
              <w:rPr>
                <w:rFonts w:hint="eastAsia" w:ascii="宋体" w:hAnsi="宋体" w:eastAsia="宋体" w:cs="宋体"/>
                <w:color w:val="auto"/>
                <w:kern w:val="0"/>
                <w:lang w:eastAsia="zh-CN"/>
              </w:rPr>
              <w:t>，</w:t>
            </w:r>
            <w:r>
              <w:rPr>
                <w:rFonts w:hint="eastAsia" w:ascii="宋体" w:hAnsi="宋体" w:eastAsia="宋体" w:cs="宋体"/>
                <w:color w:val="auto"/>
                <w:kern w:val="0"/>
              </w:rPr>
              <w:t>一次团体签证130元</w:t>
            </w:r>
            <w:r>
              <w:rPr>
                <w:rFonts w:hint="eastAsia" w:ascii="宋体" w:hAnsi="宋体" w:eastAsia="宋体" w:cs="宋体"/>
                <w:color w:val="auto"/>
                <w:kern w:val="0"/>
                <w:lang w:eastAsia="zh-CN"/>
              </w:rPr>
              <w:t>，</w:t>
            </w:r>
            <w:r>
              <w:rPr>
                <w:rFonts w:hint="eastAsia" w:ascii="宋体" w:hAnsi="宋体" w:eastAsia="宋体" w:cs="宋体"/>
                <w:color w:val="auto"/>
                <w:kern w:val="0"/>
              </w:rPr>
              <w:t>二次团体签证170元</w:t>
            </w:r>
            <w:r>
              <w:rPr>
                <w:rFonts w:hint="eastAsia" w:ascii="宋体" w:hAnsi="宋体" w:eastAsia="宋体" w:cs="宋体"/>
                <w:color w:val="auto"/>
                <w:kern w:val="0"/>
                <w:lang w:eastAsia="zh-CN"/>
              </w:rPr>
              <w:t>，</w:t>
            </w:r>
            <w:r>
              <w:rPr>
                <w:rFonts w:hint="eastAsia" w:ascii="宋体" w:hAnsi="宋体" w:eastAsia="宋体" w:cs="宋体"/>
                <w:color w:val="auto"/>
                <w:kern w:val="0"/>
              </w:rPr>
              <w:t>团体签证分离160元</w:t>
            </w:r>
            <w:r>
              <w:rPr>
                <w:rFonts w:hint="eastAsia" w:ascii="宋体" w:hAnsi="宋体" w:eastAsia="宋体" w:cs="宋体"/>
                <w:color w:val="auto"/>
                <w:kern w:val="0"/>
                <w:lang w:eastAsia="zh-CN"/>
              </w:rPr>
              <w:t>，</w:t>
            </w:r>
            <w:r>
              <w:rPr>
                <w:rFonts w:hint="eastAsia" w:ascii="宋体" w:hAnsi="宋体" w:eastAsia="宋体" w:cs="宋体"/>
                <w:color w:val="auto"/>
                <w:kern w:val="0"/>
              </w:rPr>
              <w:t>改变签证种类160元</w:t>
            </w:r>
            <w:r>
              <w:rPr>
                <w:rFonts w:hint="eastAsia" w:ascii="宋体" w:hAnsi="宋体" w:eastAsia="宋体" w:cs="宋体"/>
                <w:color w:val="auto"/>
                <w:kern w:val="0"/>
                <w:lang w:eastAsia="zh-CN"/>
              </w:rPr>
              <w:t>，</w:t>
            </w:r>
            <w:r>
              <w:rPr>
                <w:rFonts w:hint="eastAsia" w:ascii="宋体" w:hAnsi="宋体" w:eastAsia="宋体" w:cs="宋体"/>
                <w:color w:val="auto"/>
                <w:kern w:val="0"/>
              </w:rPr>
              <w:t>增加、减少携行人160元</w:t>
            </w:r>
            <w:r>
              <w:rPr>
                <w:rFonts w:hint="eastAsia" w:ascii="宋体" w:hAnsi="宋体" w:eastAsia="宋体" w:cs="宋体"/>
                <w:color w:val="auto"/>
                <w:kern w:val="0"/>
                <w:lang w:eastAsia="zh-CN"/>
              </w:rPr>
              <w:t>，</w:t>
            </w:r>
            <w:r>
              <w:rPr>
                <w:rFonts w:hint="eastAsia" w:ascii="宋体" w:hAnsi="宋体" w:eastAsia="宋体" w:cs="宋体"/>
                <w:color w:val="auto"/>
                <w:kern w:val="0"/>
              </w:rPr>
              <w:t>增加一次入境有效160元</w:t>
            </w:r>
            <w:r>
              <w:rPr>
                <w:rFonts w:hint="eastAsia" w:ascii="宋体" w:hAnsi="宋体" w:eastAsia="宋体" w:cs="宋体"/>
                <w:color w:val="auto"/>
                <w:kern w:val="0"/>
                <w:lang w:eastAsia="zh-CN"/>
              </w:rPr>
              <w:t>，</w:t>
            </w:r>
            <w:r>
              <w:rPr>
                <w:rFonts w:hint="eastAsia" w:ascii="宋体" w:hAnsi="宋体" w:eastAsia="宋体" w:cs="宋体"/>
                <w:color w:val="auto"/>
                <w:kern w:val="0"/>
              </w:rPr>
              <w:t>增加二次入境有效235元</w:t>
            </w:r>
            <w:r>
              <w:rPr>
                <w:rFonts w:hint="eastAsia" w:ascii="宋体" w:hAnsi="宋体" w:eastAsia="宋体" w:cs="宋体"/>
                <w:color w:val="auto"/>
                <w:kern w:val="0"/>
                <w:lang w:eastAsia="zh-CN"/>
              </w:rPr>
              <w:t>。</w:t>
            </w:r>
          </w:p>
          <w:p>
            <w:pPr>
              <w:widowControl/>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（2）非对等国家签证外币收费标准，详见文件</w:t>
            </w:r>
          </w:p>
          <w:p>
            <w:pPr>
              <w:widowControl/>
              <w:ind w:firstLine="200" w:firstLineChars="100"/>
              <w:rPr>
                <w:rFonts w:hint="eastAsia" w:ascii="宋体" w:hAnsi="宋体" w:eastAsia="宋体" w:cs="宋体"/>
                <w:color w:val="auto"/>
                <w:kern w:val="0"/>
                <w:sz w:val="16"/>
                <w:szCs w:val="16"/>
              </w:rPr>
            </w:pP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（3）按国别对等收费的国家及收费标准，详见文件</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96"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10</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中国国籍申请手续费（含证书费）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价费字〔1992〕240号，公通字〔1996〕89号，公通字〔2000〕99号，计价格〔2003〕392号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申请办理中国国籍的外国公民</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国籍申请手续费50元</w:t>
            </w:r>
            <w:r>
              <w:rPr>
                <w:rFonts w:hint="eastAsia" w:ascii="宋体" w:hAnsi="宋体" w:eastAsia="宋体" w:cs="宋体"/>
                <w:color w:val="auto"/>
                <w:kern w:val="0"/>
                <w:lang w:eastAsia="zh-CN"/>
              </w:rPr>
              <w:t>，</w:t>
            </w:r>
            <w:r>
              <w:rPr>
                <w:rFonts w:hint="eastAsia" w:ascii="宋体" w:hAnsi="宋体" w:eastAsia="宋体" w:cs="宋体"/>
                <w:color w:val="auto"/>
                <w:kern w:val="0"/>
              </w:rPr>
              <w:t>加入中国国籍证书200元</w:t>
            </w:r>
            <w:r>
              <w:rPr>
                <w:rFonts w:hint="eastAsia" w:ascii="宋体" w:hAnsi="宋体" w:eastAsia="宋体" w:cs="宋体"/>
                <w:color w:val="auto"/>
                <w:kern w:val="0"/>
                <w:lang w:eastAsia="zh-CN"/>
              </w:rPr>
              <w:t>，</w:t>
            </w:r>
            <w:r>
              <w:rPr>
                <w:rFonts w:hint="eastAsia" w:ascii="宋体" w:hAnsi="宋体" w:eastAsia="宋体" w:cs="宋体"/>
                <w:color w:val="auto"/>
                <w:kern w:val="0"/>
              </w:rPr>
              <w:t>退出中国国籍证书200元</w:t>
            </w:r>
            <w:r>
              <w:rPr>
                <w:rFonts w:hint="eastAsia" w:ascii="宋体" w:hAnsi="宋体" w:eastAsia="宋体" w:cs="宋体"/>
                <w:color w:val="auto"/>
                <w:kern w:val="0"/>
                <w:lang w:eastAsia="zh-CN"/>
              </w:rPr>
              <w:t>，</w:t>
            </w:r>
            <w:r>
              <w:rPr>
                <w:rFonts w:hint="eastAsia" w:ascii="宋体" w:hAnsi="宋体" w:eastAsia="宋体" w:cs="宋体"/>
                <w:color w:val="auto"/>
                <w:kern w:val="0"/>
              </w:rPr>
              <w:t>恢复中国国籍证书200元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58" w:hRule="atLeast"/>
          <w:jc w:val="center"/>
        </w:trPr>
        <w:tc>
          <w:tcPr>
            <w:tcW w:w="869"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四</w:t>
            </w:r>
          </w:p>
        </w:tc>
        <w:tc>
          <w:tcPr>
            <w:tcW w:w="669"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民政</w:t>
            </w:r>
          </w:p>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356" w:type="dxa"/>
            <w:vAlign w:val="center"/>
          </w:tcPr>
          <w:p>
            <w:pPr>
              <w:widowControl/>
              <w:ind w:firstLine="0" w:firstLineChars="0"/>
              <w:rPr>
                <w:rFonts w:ascii="宋体" w:hAnsi="宋体" w:eastAsia="宋体" w:cs="宋体"/>
                <w:color w:val="auto"/>
                <w:kern w:val="0"/>
              </w:rPr>
            </w:pPr>
          </w:p>
        </w:tc>
        <w:tc>
          <w:tcPr>
            <w:tcW w:w="2799"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78"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11</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殡葬收费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rPr>
              <w:t>价费字〔1992〕249号，陕价行发〔2011〕154号，发改价格〔2012〕673号</w:t>
            </w:r>
            <w:r>
              <w:rPr>
                <w:rFonts w:hint="eastAsia" w:ascii="宋体" w:hAnsi="宋体" w:eastAsia="宋体" w:cs="宋体"/>
                <w:color w:val="auto"/>
                <w:kern w:val="0"/>
                <w:lang w:eastAsia="zh-CN"/>
              </w:rPr>
              <w:t>，安价发</w:t>
            </w:r>
            <w:r>
              <w:rPr>
                <w:rFonts w:hint="eastAsia" w:ascii="宋体" w:hAnsi="宋体" w:eastAsia="宋体" w:cs="宋体"/>
                <w:color w:val="auto"/>
                <w:kern w:val="0"/>
              </w:rPr>
              <w:t>〔</w:t>
            </w:r>
            <w:r>
              <w:rPr>
                <w:rFonts w:hint="eastAsia" w:ascii="宋体" w:hAnsi="宋体" w:eastAsia="宋体" w:cs="宋体"/>
                <w:color w:val="auto"/>
                <w:kern w:val="0"/>
                <w:lang w:val="en-US" w:eastAsia="zh-CN"/>
              </w:rPr>
              <w:t>2016</w:t>
            </w:r>
            <w:r>
              <w:rPr>
                <w:rFonts w:hint="eastAsia" w:ascii="宋体" w:hAnsi="宋体" w:eastAsia="宋体" w:cs="宋体"/>
                <w:color w:val="auto"/>
                <w:kern w:val="0"/>
              </w:rPr>
              <w:t>〕</w:t>
            </w:r>
            <w:r>
              <w:rPr>
                <w:rFonts w:hint="eastAsia" w:ascii="宋体" w:hAnsi="宋体" w:eastAsia="宋体" w:cs="宋体"/>
                <w:color w:val="auto"/>
                <w:kern w:val="0"/>
                <w:lang w:val="en-US" w:eastAsia="zh-CN"/>
              </w:rPr>
              <w:t>53号，安发改物价</w:t>
            </w:r>
            <w:r>
              <w:rPr>
                <w:rFonts w:hint="eastAsia" w:ascii="宋体" w:hAnsi="宋体" w:eastAsia="宋体" w:cs="宋体"/>
                <w:color w:val="auto"/>
                <w:kern w:val="0"/>
              </w:rPr>
              <w:t>〔</w:t>
            </w:r>
            <w:r>
              <w:rPr>
                <w:rFonts w:hint="eastAsia" w:ascii="宋体" w:hAnsi="宋体" w:eastAsia="宋体" w:cs="宋体"/>
                <w:color w:val="auto"/>
                <w:kern w:val="0"/>
                <w:lang w:val="en-US" w:eastAsia="zh-CN"/>
              </w:rPr>
              <w:t>2019</w:t>
            </w:r>
            <w:r>
              <w:rPr>
                <w:rFonts w:hint="eastAsia" w:ascii="宋体" w:hAnsi="宋体" w:eastAsia="宋体" w:cs="宋体"/>
                <w:color w:val="auto"/>
                <w:kern w:val="0"/>
              </w:rPr>
              <w:t>〕</w:t>
            </w:r>
            <w:r>
              <w:rPr>
                <w:rFonts w:hint="eastAsia" w:ascii="宋体" w:hAnsi="宋体" w:eastAsia="宋体" w:cs="宋体"/>
                <w:color w:val="auto"/>
                <w:kern w:val="0"/>
                <w:lang w:val="en-US" w:eastAsia="zh-CN"/>
              </w:rPr>
              <w:t>445号</w:t>
            </w:r>
          </w:p>
        </w:tc>
        <w:tc>
          <w:tcPr>
            <w:tcW w:w="113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民政部门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接受殡葬服务的遗属</w:t>
            </w:r>
          </w:p>
        </w:tc>
        <w:tc>
          <w:tcPr>
            <w:tcW w:w="2799"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highlight w:val="none"/>
              </w:rPr>
              <w:t>由县人民政府制定具体收费标准，详见文件。</w:t>
            </w:r>
          </w:p>
        </w:tc>
        <w:tc>
          <w:tcPr>
            <w:tcW w:w="1402"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rPr>
              <w:t>不包括经营性殡葬服务收费。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42"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五</w:t>
            </w:r>
          </w:p>
        </w:tc>
        <w:tc>
          <w:tcPr>
            <w:tcW w:w="669"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自然资源部门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356" w:type="dxa"/>
            <w:vAlign w:val="center"/>
          </w:tcPr>
          <w:p>
            <w:pPr>
              <w:widowControl/>
              <w:ind w:firstLine="0" w:firstLineChars="0"/>
              <w:rPr>
                <w:rFonts w:ascii="宋体" w:hAnsi="宋体" w:eastAsia="宋体" w:cs="宋体"/>
                <w:color w:val="auto"/>
                <w:kern w:val="0"/>
              </w:rPr>
            </w:pPr>
          </w:p>
        </w:tc>
        <w:tc>
          <w:tcPr>
            <w:tcW w:w="2799"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70"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12</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土地复垦费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《土地管理法》，《土地复垦条例》，财税〔2014〕77号，财政部 税务总局 发展改革委 民政部 商务部 卫生健康委公告2019年第76号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自然资源部门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在生产建设过程中对土地造成破坏的单位和个人</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 xml:space="preserve">用地单位和个人根据土地复垦的工程量做出预算，经专家评审确定后，作为缴存依据。 </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95"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土地闲置费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《土地管理法》，《城市房地产管理法》，国发〔2008〕3号，财税〔2014〕77号，财政部 税务总局 发展改革委 民政部 商务部 卫生健康委公告2019年第76号，国家税务总局公告2021年第12号，陕财税〔2021〕11号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所在地税务机关</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超过国有建设用地使用权有偿使用合同或者划拨决定书约定、规定的动工开发日期满一年未动工开发的国有建设用地使用权人</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按照土地出让或者划拨价款的20%征缴土地闲置费，划拨方式取得土地使用权的，以取得土地发生的成本（扣除税收）为划拨土地价款；出让方式取得土地使用权的，以土地出让金总额为土地出让价款。</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625"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14</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耕地开垦费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《土地管理法》，《土地管理法实施条例》，财税〔2014〕77号，陕国土资发〔2015〕11号，财政部 税务总局 发展改革委 民政部 商务部 卫生健康委公告2019年第76号，陕自然资发〔2020〕27号</w:t>
            </w:r>
          </w:p>
        </w:tc>
        <w:tc>
          <w:tcPr>
            <w:tcW w:w="1131" w:type="dxa"/>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自然资源部门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没有条件开垦或开垦的耕地不符合要求的占用耕地单位</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县域内：耕地2.3万元/亩，水田2.6万元/亩；市域内：耕地4.6万元/亩，水田5.2万元/亩；跨市的中省重点项目：耕地6.9万元/亩，水田7.8万元/亩。跨市的其他项目：耕地9.2万元/亩，水田10.4万元/亩；补充耕地产能折算价每亩每百公斤0.3万元，涉及占用基本农田的补充耕地指标指导价按照两倍执行。</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04"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15</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不动产登记收费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《物权法》，财税〔2014〕77号，财税〔2016〕79号，发改价格规〔2016〕2559号，陕价费发〔2017〕37号，财税〔2019〕45号，陕财税〔2019〕14号，财税〔2019〕53号，陕财税〔2019〕18号，财政部 税务总局 发展改革委 民政部 商务部 卫生健康委公告2019年第76号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不动产登记机构</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bCs/>
                <w:color w:val="auto"/>
                <w:kern w:val="0"/>
              </w:rPr>
              <w:t>申请办理不动产登记的单位和个人</w:t>
            </w:r>
          </w:p>
        </w:tc>
        <w:tc>
          <w:tcPr>
            <w:tcW w:w="2799" w:type="dxa"/>
            <w:vAlign w:val="center"/>
          </w:tcPr>
          <w:p>
            <w:pPr>
              <w:widowControl/>
              <w:ind w:firstLine="0" w:firstLineChars="0"/>
              <w:rPr>
                <w:rFonts w:hint="eastAsia" w:ascii="宋体" w:hAnsi="宋体" w:eastAsia="宋体" w:cs="宋体"/>
                <w:color w:val="auto"/>
                <w:kern w:val="0"/>
                <w:lang w:bidi="ar"/>
              </w:rPr>
            </w:pPr>
            <w:r>
              <w:rPr>
                <w:rFonts w:hint="eastAsia" w:ascii="宋体" w:hAnsi="宋体" w:eastAsia="宋体" w:cs="宋体"/>
                <w:color w:val="auto"/>
                <w:kern w:val="0"/>
              </w:rPr>
              <w:t>住宅类80元/件，非住宅类550元</w:t>
            </w:r>
            <w:r>
              <w:rPr>
                <w:rFonts w:hint="eastAsia" w:ascii="仿宋" w:hAnsi="仿宋" w:eastAsia="仿宋" w:cs="仿宋"/>
                <w:color w:val="auto"/>
                <w:kern w:val="0"/>
              </w:rPr>
              <w:t>/</w:t>
            </w:r>
            <w:r>
              <w:rPr>
                <w:rFonts w:hint="eastAsia" w:ascii="宋体" w:hAnsi="宋体" w:eastAsia="宋体" w:cs="宋体"/>
                <w:color w:val="auto"/>
                <w:kern w:val="0"/>
              </w:rPr>
              <w:t>件。对于申请办理车库、车位、储藏室不动产登记单独核发不动产权属证书或登记证明的，不动产登记费减按住宅类不动产登记每件80元收取。对易地扶贫搬迁项目免征不动产登记费。证书工本费：第一本不动产登记证书免费，每增加一本加收10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14"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六</w:t>
            </w:r>
          </w:p>
        </w:tc>
        <w:tc>
          <w:tcPr>
            <w:tcW w:w="669"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住房城乡建设部门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hint="eastAsia" w:ascii="宋体" w:hAnsi="宋体" w:eastAsia="宋体" w:cs="宋体"/>
                <w:color w:val="auto"/>
                <w:kern w:val="0"/>
              </w:rPr>
            </w:pPr>
          </w:p>
        </w:tc>
        <w:tc>
          <w:tcPr>
            <w:tcW w:w="930" w:type="dxa"/>
            <w:vAlign w:val="center"/>
          </w:tcPr>
          <w:p>
            <w:pPr>
              <w:widowControl/>
              <w:ind w:firstLine="0" w:firstLineChars="0"/>
              <w:rPr>
                <w:rFonts w:hint="eastAsia" w:ascii="宋体" w:hAnsi="宋体" w:eastAsia="宋体" w:cs="宋体"/>
                <w:color w:val="auto"/>
                <w:kern w:val="0"/>
              </w:rPr>
            </w:pPr>
          </w:p>
        </w:tc>
        <w:tc>
          <w:tcPr>
            <w:tcW w:w="3030" w:type="dxa"/>
            <w:vAlign w:val="center"/>
          </w:tcPr>
          <w:p>
            <w:pPr>
              <w:widowControl/>
              <w:ind w:firstLine="0" w:firstLineChars="0"/>
              <w:rPr>
                <w:rFonts w:hint="eastAsia" w:ascii="宋体" w:hAnsi="宋体" w:eastAsia="宋体" w:cs="宋体"/>
                <w:color w:val="auto"/>
                <w:kern w:val="0"/>
              </w:rPr>
            </w:pPr>
          </w:p>
        </w:tc>
        <w:tc>
          <w:tcPr>
            <w:tcW w:w="1131" w:type="dxa"/>
            <w:vAlign w:val="center"/>
          </w:tcPr>
          <w:p>
            <w:pPr>
              <w:widowControl/>
              <w:ind w:firstLine="0" w:firstLineChars="0"/>
              <w:rPr>
                <w:rFonts w:hint="eastAsia" w:ascii="宋体" w:hAnsi="宋体" w:eastAsia="宋体" w:cs="宋体"/>
                <w:color w:val="auto"/>
                <w:kern w:val="0"/>
              </w:rPr>
            </w:pPr>
          </w:p>
        </w:tc>
        <w:tc>
          <w:tcPr>
            <w:tcW w:w="1356" w:type="dxa"/>
            <w:vAlign w:val="center"/>
          </w:tcPr>
          <w:p>
            <w:pPr>
              <w:widowControl/>
              <w:ind w:firstLine="0" w:firstLineChars="0"/>
              <w:jc w:val="left"/>
              <w:rPr>
                <w:rFonts w:hint="eastAsia" w:ascii="宋体" w:hAnsi="宋体" w:eastAsia="宋体" w:cs="宋体"/>
                <w:bCs/>
                <w:color w:val="auto"/>
                <w:kern w:val="0"/>
              </w:rPr>
            </w:pPr>
          </w:p>
        </w:tc>
        <w:tc>
          <w:tcPr>
            <w:tcW w:w="2799" w:type="dxa"/>
            <w:vAlign w:val="center"/>
          </w:tcPr>
          <w:p>
            <w:pPr>
              <w:widowControl/>
              <w:ind w:firstLine="0" w:firstLineChars="0"/>
              <w:rPr>
                <w:rFonts w:hint="eastAsia" w:ascii="宋体" w:hAnsi="宋体" w:eastAsia="宋体" w:cs="宋体"/>
                <w:color w:val="auto"/>
                <w:kern w:val="0"/>
              </w:rPr>
            </w:pP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623"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16</w:t>
            </w:r>
          </w:p>
        </w:tc>
        <w:tc>
          <w:tcPr>
            <w:tcW w:w="169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污水处理费</w:t>
            </w:r>
          </w:p>
        </w:tc>
        <w:tc>
          <w:tcPr>
            <w:tcW w:w="9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《水污染防治法》，《</w:t>
            </w:r>
            <w:r>
              <w:rPr>
                <w:rFonts w:hint="eastAsia" w:ascii="宋体" w:hAnsi="宋体" w:eastAsia="宋体" w:cs="宋体"/>
                <w:color w:val="auto"/>
                <w:kern w:val="0"/>
                <w:lang w:eastAsia="zh-CN"/>
              </w:rPr>
              <w:t>城镇排水与污水处理条例</w:t>
            </w:r>
            <w:r>
              <w:rPr>
                <w:rFonts w:hint="eastAsia" w:ascii="宋体" w:hAnsi="宋体" w:eastAsia="宋体" w:cs="宋体"/>
                <w:color w:val="auto"/>
                <w:kern w:val="0"/>
              </w:rPr>
              <w:t>》，财税〔2014〕151号，发改价格〔2015〕119号，陕财办综〔2015〕46号，陕财办综〔2015〕104号，陕财办综〔2015〕157号，陕价商发〔2015〕38号，陕财办税〔2020〕11号</w:t>
            </w:r>
            <w:bookmarkStart w:id="0" w:name="_GoBack"/>
            <w:bookmarkEnd w:id="0"/>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城镇排水主管部门</w:t>
            </w:r>
          </w:p>
        </w:tc>
        <w:tc>
          <w:tcPr>
            <w:tcW w:w="1356" w:type="dxa"/>
            <w:vAlign w:val="center"/>
          </w:tcPr>
          <w:p>
            <w:pPr>
              <w:widowControl/>
              <w:ind w:firstLine="0" w:firstLineChars="0"/>
              <w:jc w:val="left"/>
              <w:rPr>
                <w:rFonts w:hint="eastAsia" w:ascii="宋体" w:hAnsi="宋体" w:eastAsia="宋体" w:cs="宋体"/>
                <w:bCs/>
                <w:color w:val="auto"/>
                <w:kern w:val="0"/>
              </w:rPr>
            </w:pPr>
            <w:r>
              <w:rPr>
                <w:rFonts w:hint="eastAsia" w:ascii="宋体" w:hAnsi="宋体" w:eastAsia="宋体" w:cs="宋体"/>
                <w:color w:val="auto"/>
                <w:kern w:val="0"/>
                <w:lang w:bidi="ar"/>
              </w:rPr>
              <w:t>向城镇排水与污水处理设施排放污水、废水的单位和个人。</w:t>
            </w:r>
          </w:p>
        </w:tc>
        <w:tc>
          <w:tcPr>
            <w:tcW w:w="2799" w:type="dxa"/>
            <w:vAlign w:val="center"/>
          </w:tcPr>
          <w:p>
            <w:pPr>
              <w:widowControl/>
              <w:ind w:firstLine="0" w:firstLineChars="0"/>
              <w:jc w:val="left"/>
              <w:rPr>
                <w:color w:val="auto"/>
                <w:highlight w:val="none"/>
              </w:rPr>
            </w:pPr>
            <w:r>
              <w:rPr>
                <w:rFonts w:hint="eastAsia" w:ascii="宋体" w:hAnsi="宋体" w:eastAsia="宋体" w:cs="宋体"/>
                <w:color w:val="auto"/>
                <w:kern w:val="0"/>
                <w:highlight w:val="none"/>
                <w:lang w:bidi="ar"/>
              </w:rPr>
              <w:t>县城及重点建制镇居民不低于0.85元</w:t>
            </w:r>
            <w:r>
              <w:rPr>
                <w:rFonts w:hint="eastAsia" w:ascii="仿宋" w:hAnsi="仿宋" w:eastAsia="仿宋" w:cs="仿宋"/>
                <w:color w:val="auto"/>
                <w:kern w:val="0"/>
                <w:highlight w:val="none"/>
                <w:lang w:bidi="ar"/>
              </w:rPr>
              <w:t>/</w:t>
            </w:r>
            <w:r>
              <w:rPr>
                <w:rFonts w:hint="eastAsia" w:ascii="宋体" w:hAnsi="宋体" w:eastAsia="宋体" w:cs="宋体"/>
                <w:color w:val="auto"/>
                <w:kern w:val="0"/>
                <w:highlight w:val="none"/>
                <w:lang w:bidi="ar"/>
              </w:rPr>
              <w:t>立方米，非居民不低于1.2元</w:t>
            </w:r>
            <w:r>
              <w:rPr>
                <w:rFonts w:hint="eastAsia" w:ascii="仿宋" w:hAnsi="仿宋" w:eastAsia="仿宋" w:cs="仿宋"/>
                <w:color w:val="auto"/>
                <w:kern w:val="0"/>
                <w:highlight w:val="none"/>
                <w:lang w:bidi="ar"/>
              </w:rPr>
              <w:t>/</w:t>
            </w:r>
            <w:r>
              <w:rPr>
                <w:rFonts w:hint="eastAsia" w:ascii="宋体" w:hAnsi="宋体" w:eastAsia="宋体" w:cs="宋体"/>
                <w:color w:val="auto"/>
                <w:kern w:val="0"/>
                <w:highlight w:val="none"/>
                <w:lang w:bidi="ar"/>
              </w:rPr>
              <w:t>立方米。</w:t>
            </w:r>
          </w:p>
          <w:p>
            <w:pPr>
              <w:widowControl/>
              <w:ind w:firstLine="0" w:firstLineChars="0"/>
              <w:rPr>
                <w:rFonts w:hint="eastAsia" w:ascii="宋体" w:hAnsi="宋体" w:eastAsia="宋体" w:cs="宋体"/>
                <w:color w:val="auto"/>
                <w:kern w:val="0"/>
              </w:rPr>
            </w:pPr>
          </w:p>
        </w:tc>
        <w:tc>
          <w:tcPr>
            <w:tcW w:w="1402"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财税〔2014〕151号明确作政府性基金</w:t>
            </w:r>
            <w:r>
              <w:rPr>
                <w:rFonts w:hint="eastAsia" w:ascii="宋体" w:hAnsi="宋体" w:eastAsia="宋体" w:cs="宋体"/>
                <w:color w:val="auto"/>
                <w:kern w:val="0"/>
                <w:lang w:eastAsia="zh-CN"/>
              </w:rPr>
              <w:t>预算</w:t>
            </w:r>
            <w:r>
              <w:rPr>
                <w:rFonts w:hint="eastAsia" w:ascii="宋体" w:hAnsi="宋体" w:eastAsia="宋体" w:cs="宋体"/>
                <w:color w:val="auto"/>
                <w:kern w:val="0"/>
              </w:rPr>
              <w:t>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13"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17</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城镇垃圾处理费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《城市市容和环境卫生管理条例》，计价格〔2002〕872，号，国发〔2011〕9号，国家税务总局公告2021年第12号，陕财税〔2021〕11号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所在地税务机关</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产生垃圾的单位或个人</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rPr>
              <w:t>由县人民政府制定具体收费标准，详见文件。</w:t>
            </w:r>
          </w:p>
        </w:tc>
        <w:tc>
          <w:tcPr>
            <w:tcW w:w="1402"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rPr>
              <w:t>不包括企业化运作的垃圾处理收费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18</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城市道路占用、挖掘修复费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《城市道路管理条例》，建城〔1993〕410号，财税〔2015〕68号，陕建发〔2015〕141号，陕建发〔2015〕194号，陕财税〔2019〕26号，陕财办税〔2020〕17号</w:t>
            </w:r>
          </w:p>
        </w:tc>
        <w:tc>
          <w:tcPr>
            <w:tcW w:w="1131"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县级以上地方住房城乡建设部门（城管部门）</w:t>
            </w:r>
          </w:p>
        </w:tc>
        <w:tc>
          <w:tcPr>
            <w:tcW w:w="1356"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占用</w:t>
            </w:r>
            <w:r>
              <w:rPr>
                <w:rFonts w:hint="eastAsia" w:ascii="宋体" w:hAnsi="宋体" w:eastAsia="宋体" w:cs="宋体"/>
                <w:color w:val="auto"/>
                <w:kern w:val="0"/>
                <w:lang w:eastAsia="zh-CN"/>
              </w:rPr>
              <w:t>、挖掘</w:t>
            </w:r>
            <w:r>
              <w:rPr>
                <w:rFonts w:hint="eastAsia" w:ascii="宋体" w:hAnsi="宋体" w:eastAsia="宋体" w:cs="宋体"/>
                <w:color w:val="auto"/>
                <w:kern w:val="0"/>
              </w:rPr>
              <w:t>城市规划区道路的单位和个人</w:t>
            </w:r>
          </w:p>
          <w:p>
            <w:pPr>
              <w:widowControl/>
              <w:ind w:firstLine="0" w:firstLineChars="0"/>
              <w:rPr>
                <w:rFonts w:hint="eastAsia" w:ascii="宋体" w:hAnsi="宋体" w:eastAsia="宋体" w:cs="宋体"/>
                <w:color w:val="auto"/>
                <w:kern w:val="0"/>
              </w:rPr>
            </w:pPr>
          </w:p>
        </w:tc>
        <w:tc>
          <w:tcPr>
            <w:tcW w:w="2799" w:type="dxa"/>
            <w:vAlign w:val="center"/>
          </w:tcPr>
          <w:p>
            <w:pPr>
              <w:widowControl/>
              <w:ind w:firstLine="200" w:firstLineChars="100"/>
              <w:rPr>
                <w:rFonts w:hint="eastAsia" w:ascii="宋体" w:hAnsi="宋体" w:eastAsia="宋体" w:cs="宋体"/>
                <w:color w:val="auto"/>
                <w:kern w:val="0"/>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1</w:t>
            </w:r>
            <w:r>
              <w:rPr>
                <w:rFonts w:hint="eastAsia" w:ascii="宋体" w:hAnsi="宋体" w:eastAsia="宋体" w:cs="宋体"/>
                <w:color w:val="auto"/>
                <w:kern w:val="0"/>
                <w:lang w:eastAsia="zh-CN"/>
              </w:rPr>
              <w:t>）</w:t>
            </w:r>
            <w:r>
              <w:rPr>
                <w:rFonts w:hint="eastAsia" w:ascii="宋体" w:hAnsi="宋体" w:eastAsia="宋体" w:cs="宋体"/>
                <w:color w:val="auto"/>
                <w:kern w:val="0"/>
              </w:rPr>
              <w:t>城市道路占用费收费标准0.18-1.89元</w:t>
            </w:r>
            <w:r>
              <w:rPr>
                <w:rFonts w:hint="eastAsia" w:ascii="仿宋" w:hAnsi="仿宋" w:eastAsia="仿宋" w:cs="仿宋"/>
                <w:color w:val="auto"/>
                <w:kern w:val="0"/>
              </w:rPr>
              <w:t>/</w:t>
            </w:r>
            <w:r>
              <w:rPr>
                <w:rFonts w:hint="eastAsia" w:ascii="宋体" w:hAnsi="宋体" w:eastAsia="宋体" w:cs="宋体"/>
                <w:color w:val="auto"/>
                <w:kern w:val="0"/>
              </w:rPr>
              <w:t>平方米•天，详见陕财税〔2019〕26号附件1，其中，西安（含西咸新区）按表列标准征收；设区市（铜川、宝鸡、咸阳、渭南、延安、汉中、榆林、安康、商洛）各区、杨凌示范区按表列标准的70%征收；其他县（市）和独立矿区按表列标准的50%征收。</w:t>
            </w:r>
          </w:p>
          <w:p>
            <w:pPr>
              <w:widowControl/>
              <w:ind w:firstLine="200" w:firstLineChars="100"/>
              <w:rPr>
                <w:rFonts w:ascii="宋体" w:hAnsi="宋体" w:eastAsia="宋体" w:cs="宋体"/>
                <w:color w:val="auto"/>
                <w:kern w:val="0"/>
              </w:rPr>
            </w:pPr>
            <w:r>
              <w:rPr>
                <w:rFonts w:hint="eastAsia" w:ascii="宋体" w:hAnsi="宋体" w:eastAsia="宋体" w:cs="宋体"/>
                <w:color w:val="auto"/>
                <w:kern w:val="0"/>
              </w:rPr>
              <w:t>（2）挖掘修复费收费标准为每平方米94.5-8464.5元，详见陕财税〔2019〕26号附件2。</w:t>
            </w:r>
          </w:p>
        </w:tc>
        <w:tc>
          <w:tcPr>
            <w:tcW w:w="1402"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对经批准占用城市规划区内道路经营的单位和个人免征城市道路占用费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97"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七</w:t>
            </w:r>
          </w:p>
        </w:tc>
        <w:tc>
          <w:tcPr>
            <w:tcW w:w="669"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交通运输部门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356" w:type="dxa"/>
            <w:vAlign w:val="center"/>
          </w:tcPr>
          <w:p>
            <w:pPr>
              <w:widowControl/>
              <w:ind w:firstLine="0" w:firstLineChars="0"/>
              <w:rPr>
                <w:rFonts w:ascii="宋体" w:hAnsi="宋体" w:eastAsia="宋体" w:cs="宋体"/>
                <w:color w:val="auto"/>
                <w:kern w:val="0"/>
              </w:rPr>
            </w:pPr>
          </w:p>
        </w:tc>
        <w:tc>
          <w:tcPr>
            <w:tcW w:w="2799"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20"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19</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车辆通行费（限于政府还贷公路）</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《公路法》，《收费公路管理条例》，交公路发〔1994〕686号，财预〔2009〕79号，陕财办综〔2020〕59号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交通运输部门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境内所有政府还贷收费公路</w:t>
            </w:r>
          </w:p>
        </w:tc>
        <w:tc>
          <w:tcPr>
            <w:tcW w:w="2799" w:type="dxa"/>
            <w:vAlign w:val="center"/>
          </w:tcPr>
          <w:p>
            <w:pPr>
              <w:widowControl/>
              <w:ind w:firstLine="0" w:firstLineChars="0"/>
              <w:rPr>
                <w:rFonts w:hint="eastAsia" w:ascii="宋体" w:hAnsi="宋体" w:eastAsia="宋体" w:cs="宋体"/>
                <w:color w:val="auto"/>
                <w:kern w:val="0"/>
                <w:lang w:val="en-US" w:eastAsia="zh-CN"/>
              </w:rPr>
            </w:pPr>
            <w:r>
              <w:rPr>
                <w:rFonts w:hint="eastAsia" w:ascii="宋体" w:hAnsi="宋体" w:eastAsia="宋体" w:cs="宋体"/>
                <w:color w:val="auto"/>
                <w:kern w:val="0"/>
              </w:rPr>
              <w:t>车辆通行费实行按车型收费和货车计重收费两种计征方式。具体收取标准见文件。</w:t>
            </w:r>
            <w:r>
              <w:rPr>
                <w:rFonts w:hint="eastAsia" w:ascii="宋体" w:hAnsi="宋体" w:eastAsia="宋体" w:cs="宋体"/>
                <w:color w:val="auto"/>
                <w:kern w:val="0"/>
                <w:lang w:val="en-US" w:eastAsia="zh-CN"/>
              </w:rPr>
              <w:t xml:space="preserve"> </w:t>
            </w:r>
          </w:p>
        </w:tc>
        <w:tc>
          <w:tcPr>
            <w:tcW w:w="1402"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财预〔2009〕79号明确自2010年1月1日起暂作为政府性基金</w:t>
            </w:r>
            <w:r>
              <w:rPr>
                <w:rFonts w:hint="eastAsia" w:ascii="宋体" w:hAnsi="宋体" w:eastAsia="宋体" w:cs="宋体"/>
                <w:color w:val="auto"/>
                <w:kern w:val="0"/>
                <w:lang w:eastAsia="zh-CN"/>
              </w:rPr>
              <w:t>预算</w:t>
            </w:r>
            <w:r>
              <w:rPr>
                <w:rFonts w:hint="eastAsia" w:ascii="宋体" w:hAnsi="宋体" w:eastAsia="宋体" w:cs="宋体"/>
                <w:color w:val="auto"/>
                <w:kern w:val="0"/>
              </w:rPr>
              <w:t>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43"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八</w:t>
            </w:r>
          </w:p>
        </w:tc>
        <w:tc>
          <w:tcPr>
            <w:tcW w:w="669"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工信</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356" w:type="dxa"/>
            <w:vAlign w:val="center"/>
          </w:tcPr>
          <w:p>
            <w:pPr>
              <w:widowControl/>
              <w:ind w:firstLine="0" w:firstLineChars="0"/>
              <w:rPr>
                <w:rFonts w:ascii="宋体" w:hAnsi="宋体" w:eastAsia="宋体" w:cs="宋体"/>
                <w:color w:val="auto"/>
                <w:kern w:val="0"/>
              </w:rPr>
            </w:pPr>
          </w:p>
        </w:tc>
        <w:tc>
          <w:tcPr>
            <w:tcW w:w="2799"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508"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20</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无线电频率占用费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中华人民共和国无线电管理条例》，计价费〔1998〕218号，计价格〔2000〕1015号，发改价格〔2003〕2300号，发改价格〔2005〕2812号，发改价格〔2007〕3643号，发改价格〔2011〕749号，发改价格〔2013〕2396号，发改价格〔2017〕1186号，陕价费发〔2017〕75号，陕价费〔2018〕50号，发改价格〔2018〕601号，发改价格〔2019〕914号，陕发改价格〔2019〕864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国家、省、市级无线电管理机构</w:t>
            </w:r>
          </w:p>
        </w:tc>
        <w:tc>
          <w:tcPr>
            <w:tcW w:w="1356"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使用无线电频率行政、事业单位、企业及个人</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集群无线调度系统、无线寻呼系统、无线接入系统、车联网直连通信系统、无线数据频段、电视广播台（站）、蜂窝系统电台、船舶电台、1000MHZ以下台（站）、微波站、地球站、雷达站等12项收费项目，分别按相关技术参数核定收费标准，国家以及省市县分级收取，并按有关规定实行优惠减免，详见发改价格〔2017〕1186号、发改价格〔2018〕601号、发改价格〔2019〕914号。</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93"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九</w:t>
            </w:r>
          </w:p>
        </w:tc>
        <w:tc>
          <w:tcPr>
            <w:tcW w:w="669" w:type="dxa"/>
            <w:vAlign w:val="center"/>
          </w:tcPr>
          <w:p>
            <w:pPr>
              <w:widowControl/>
              <w:ind w:firstLine="0" w:firstLineChars="0"/>
              <w:jc w:val="both"/>
              <w:rPr>
                <w:rFonts w:hint="eastAsia" w:ascii="宋体" w:hAnsi="宋体" w:eastAsia="宋体" w:cs="宋体"/>
                <w:color w:val="auto"/>
                <w:kern w:val="0"/>
              </w:rPr>
            </w:pPr>
            <w:r>
              <w:rPr>
                <w:rFonts w:hint="eastAsia" w:ascii="宋体" w:hAnsi="宋体" w:eastAsia="宋体" w:cs="宋体"/>
                <w:color w:val="auto"/>
                <w:kern w:val="0"/>
              </w:rPr>
              <w:t>水利</w:t>
            </w:r>
          </w:p>
          <w:p>
            <w:pPr>
              <w:widowControl/>
              <w:ind w:firstLine="0" w:firstLineChars="0"/>
              <w:jc w:val="both"/>
              <w:rPr>
                <w:rFonts w:ascii="宋体" w:hAnsi="宋体" w:eastAsia="宋体" w:cs="宋体"/>
                <w:color w:val="auto"/>
                <w:kern w:val="0"/>
              </w:rPr>
            </w:pPr>
            <w:r>
              <w:rPr>
                <w:rFonts w:hint="eastAsia" w:ascii="宋体" w:hAnsi="宋体" w:eastAsia="宋体" w:cs="宋体"/>
                <w:color w:val="auto"/>
                <w:kern w:val="0"/>
              </w:rPr>
              <w:t>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356" w:type="dxa"/>
            <w:vAlign w:val="center"/>
          </w:tcPr>
          <w:p>
            <w:pPr>
              <w:widowControl/>
              <w:ind w:firstLine="0" w:firstLineChars="0"/>
              <w:rPr>
                <w:rFonts w:ascii="宋体" w:hAnsi="宋体" w:eastAsia="宋体" w:cs="宋体"/>
                <w:color w:val="auto"/>
                <w:kern w:val="0"/>
              </w:rPr>
            </w:pPr>
          </w:p>
        </w:tc>
        <w:tc>
          <w:tcPr>
            <w:tcW w:w="2799"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389"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21</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水土保持补偿费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 xml:space="preserve">《水土保持法》，财综〔2014〕8号，发改价格〔2014〕886号，陕财办综〔2015〕38号，陕财办综〔2015〕104号，陕财办综〔2015〕157号，发改价格〔2017〕1186号，陕价费发〔2017〕75号，陕财办税〔2020〕9号                                                                                                                                                                                                                                                                                                                                                                                                                                                                                                                                                                                                                                                                                                                                                                                                                                                                                                                                                                                                                                                                                                                                                                                                                                                                                                                                                                                                                                                                                                                                                                                                     </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所在地税务机关</w:t>
            </w:r>
          </w:p>
        </w:tc>
        <w:tc>
          <w:tcPr>
            <w:tcW w:w="1356" w:type="dxa"/>
            <w:vAlign w:val="center"/>
          </w:tcPr>
          <w:p>
            <w:pPr>
              <w:widowControl/>
              <w:ind w:firstLine="0" w:firstLineChars="0"/>
              <w:jc w:val="left"/>
              <w:rPr>
                <w:color w:val="auto"/>
              </w:rPr>
            </w:pPr>
            <w:r>
              <w:rPr>
                <w:rFonts w:hint="eastAsia" w:ascii="宋体" w:hAnsi="宋体" w:eastAsia="宋体" w:cs="宋体"/>
                <w:color w:val="auto"/>
                <w:kern w:val="0"/>
                <w:sz w:val="18"/>
                <w:szCs w:val="18"/>
                <w:lang w:bidi="ar"/>
              </w:rPr>
              <w:t>在本省行政区域开办生产建设项目或者从事其他生产建设活动，损坏原地貌、植被或者水土保持设施的单位和个人。</w:t>
            </w:r>
          </w:p>
          <w:p>
            <w:pPr>
              <w:widowControl/>
              <w:ind w:firstLine="0" w:firstLineChars="0"/>
              <w:rPr>
                <w:rFonts w:hint="eastAsia" w:ascii="宋体" w:hAnsi="宋体" w:eastAsia="宋体" w:cs="宋体"/>
                <w:color w:val="auto"/>
                <w:kern w:val="0"/>
              </w:rPr>
            </w:pPr>
          </w:p>
        </w:tc>
        <w:tc>
          <w:tcPr>
            <w:tcW w:w="2799" w:type="dxa"/>
            <w:vAlign w:val="center"/>
          </w:tcPr>
          <w:p>
            <w:pPr>
              <w:widowControl/>
              <w:numPr>
                <w:ilvl w:val="0"/>
                <w:numId w:val="0"/>
              </w:numPr>
              <w:jc w:val="left"/>
              <w:rPr>
                <w:rFonts w:hint="eastAsia" w:ascii="宋体" w:hAnsi="宋体" w:eastAsia="宋体" w:cs="宋体"/>
                <w:color w:val="auto"/>
                <w:kern w:val="0"/>
                <w:lang w:bidi="ar"/>
              </w:rPr>
            </w:pPr>
            <w:r>
              <w:rPr>
                <w:rFonts w:hint="eastAsia" w:ascii="宋体" w:hAnsi="宋体" w:eastAsia="宋体" w:cs="宋体"/>
                <w:color w:val="auto"/>
                <w:kern w:val="0"/>
                <w:lang w:val="en-US" w:eastAsia="zh-CN" w:bidi="ar"/>
              </w:rPr>
              <w:t xml:space="preserve">   （1）</w:t>
            </w:r>
            <w:r>
              <w:rPr>
                <w:rFonts w:hint="eastAsia" w:ascii="宋体" w:hAnsi="宋体" w:eastAsia="宋体" w:cs="宋体"/>
                <w:color w:val="auto"/>
                <w:kern w:val="0"/>
                <w:lang w:bidi="ar"/>
              </w:rPr>
              <w:t>一般性生产建设项目和矿产资源开采项目建设期间，按照征占用土地面积开工前一次性计征，每平方米1.7元（不足1平方米的按1平方米计，下同）。</w:t>
            </w:r>
          </w:p>
          <w:p>
            <w:pPr>
              <w:widowControl/>
              <w:ind w:firstLine="200" w:firstLineChars="100"/>
              <w:jc w:val="left"/>
              <w:rPr>
                <w:color w:val="auto"/>
              </w:rPr>
            </w:pPr>
            <w:r>
              <w:rPr>
                <w:rFonts w:hint="eastAsia" w:ascii="宋体" w:hAnsi="宋体" w:eastAsia="宋体" w:cs="宋体"/>
                <w:color w:val="auto"/>
                <w:kern w:val="0"/>
                <w:lang w:bidi="ar"/>
              </w:rPr>
              <w:t>（2）矿产资源开采项目生产期间，煤炭按照原煤陕北每吨3.5元、关中每吨2.1元、陕南每吨0.7元的标准计征；石油、天然气按照油气生产井占地面积按年征收（每口生产井不超过2000平方米计算），每平方米每年不超过1.4元。</w:t>
            </w:r>
          </w:p>
          <w:p>
            <w:pPr>
              <w:widowControl/>
              <w:ind w:firstLine="200" w:firstLineChars="100"/>
              <w:jc w:val="left"/>
              <w:rPr>
                <w:rFonts w:hint="eastAsia" w:ascii="宋体" w:hAnsi="宋体" w:eastAsia="宋体" w:cs="宋体"/>
                <w:color w:val="auto"/>
                <w:kern w:val="0"/>
                <w:lang w:bidi="ar"/>
              </w:rPr>
            </w:pPr>
            <w:r>
              <w:rPr>
                <w:rFonts w:hint="eastAsia" w:ascii="宋体" w:hAnsi="宋体" w:eastAsia="宋体" w:cs="宋体"/>
                <w:color w:val="auto"/>
                <w:kern w:val="0"/>
                <w:lang w:bidi="ar"/>
              </w:rPr>
              <w:t>（3）取土、挖沙（河道采砂除外）、采石以及烧制砖、瓦、瓷、石灰的，根据取土、挖沙、采石量，按照每立方米0.7元计征。</w:t>
            </w:r>
          </w:p>
          <w:p>
            <w:pPr>
              <w:widowControl/>
              <w:ind w:firstLine="200" w:firstLineChars="100"/>
              <w:jc w:val="left"/>
              <w:rPr>
                <w:rFonts w:hint="eastAsia" w:ascii="宋体" w:hAnsi="宋体" w:eastAsia="宋体" w:cs="宋体"/>
                <w:color w:val="auto"/>
                <w:kern w:val="0"/>
              </w:rPr>
            </w:pPr>
            <w:r>
              <w:rPr>
                <w:rFonts w:hint="eastAsia" w:ascii="宋体" w:hAnsi="宋体" w:eastAsia="宋体" w:cs="宋体"/>
                <w:color w:val="auto"/>
                <w:kern w:val="0"/>
                <w:lang w:bidi="ar"/>
              </w:rPr>
              <w:t>（4）排放废弃土、石、渣的，根据排放土、石、渣量，按照每立方米0.7元计征。对缴纳义务人已按前三种方式计征的，不再重复计征。</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3" w:hRule="atLeast"/>
          <w:jc w:val="center"/>
        </w:trPr>
        <w:tc>
          <w:tcPr>
            <w:tcW w:w="869"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十</w:t>
            </w:r>
          </w:p>
        </w:tc>
        <w:tc>
          <w:tcPr>
            <w:tcW w:w="669"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农业农村部门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356" w:type="dxa"/>
            <w:vAlign w:val="center"/>
          </w:tcPr>
          <w:p>
            <w:pPr>
              <w:widowControl/>
              <w:ind w:firstLine="0" w:firstLineChars="0"/>
              <w:rPr>
                <w:rFonts w:ascii="宋体" w:hAnsi="宋体" w:eastAsia="宋体" w:cs="宋体"/>
                <w:color w:val="auto"/>
                <w:kern w:val="0"/>
              </w:rPr>
            </w:pPr>
          </w:p>
        </w:tc>
        <w:tc>
          <w:tcPr>
            <w:tcW w:w="2799"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4"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22</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农药实验费</w:t>
            </w: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hint="eastAsia" w:ascii="宋体" w:hAnsi="宋体" w:eastAsia="宋体" w:cs="宋体"/>
                <w:color w:val="auto"/>
                <w:kern w:val="0"/>
              </w:rPr>
            </w:pPr>
          </w:p>
        </w:tc>
        <w:tc>
          <w:tcPr>
            <w:tcW w:w="1356" w:type="dxa"/>
            <w:vAlign w:val="center"/>
          </w:tcPr>
          <w:p>
            <w:pPr>
              <w:widowControl/>
              <w:ind w:firstLine="0" w:firstLineChars="0"/>
              <w:rPr>
                <w:rFonts w:hint="eastAsia" w:ascii="宋体" w:hAnsi="宋体" w:eastAsia="宋体" w:cs="宋体"/>
                <w:color w:val="auto"/>
                <w:kern w:val="0"/>
              </w:rPr>
            </w:pPr>
          </w:p>
        </w:tc>
        <w:tc>
          <w:tcPr>
            <w:tcW w:w="2799" w:type="dxa"/>
            <w:vAlign w:val="center"/>
          </w:tcPr>
          <w:p>
            <w:pPr>
              <w:widowControl/>
              <w:ind w:firstLine="0" w:firstLineChars="0"/>
              <w:rPr>
                <w:rFonts w:hint="eastAsia" w:ascii="宋体" w:hAnsi="宋体" w:eastAsia="宋体" w:cs="宋体"/>
                <w:color w:val="auto"/>
                <w:kern w:val="0"/>
              </w:rPr>
            </w:pP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84"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（1）田间试验费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《农药管理条例》，价费字〔1992〕452号，发改价格〔2015〕2136号，发改价格〔2017〕1186号，陕价费发〔2017〕75号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农业农村部门</w:t>
            </w:r>
          </w:p>
        </w:tc>
        <w:tc>
          <w:tcPr>
            <w:tcW w:w="1356"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lang w:bidi="ar"/>
              </w:rPr>
              <w:t>境外厂商申请农药实验的单位</w:t>
            </w:r>
          </w:p>
        </w:tc>
        <w:tc>
          <w:tcPr>
            <w:tcW w:w="2799"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lang w:bidi="ar"/>
              </w:rPr>
              <w:t>田间实验每小区60-200元</w:t>
            </w: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49"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（2）残留试验费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发改价格〔2015〕2136号，发改价格〔2017〕1186号，陕价费发〔2017〕75号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农业农村部门</w:t>
            </w:r>
          </w:p>
        </w:tc>
        <w:tc>
          <w:tcPr>
            <w:tcW w:w="1356"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lang w:bidi="ar"/>
              </w:rPr>
              <w:t>境外厂商申请农药实验的单位</w:t>
            </w:r>
          </w:p>
        </w:tc>
        <w:tc>
          <w:tcPr>
            <w:tcW w:w="2799"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lang w:bidi="ar"/>
              </w:rPr>
              <w:t>农药实（试）验中残留试验费，由现行的每一种剂型，一种作物，一处试验点，两年试验期，收费标准15000-17500。</w:t>
            </w: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89"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（3）药效试验费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发改价格〔2015〕2136号，发改价格〔2017〕1186号，陕价费发〔2017〕75号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农业农村部门</w:t>
            </w:r>
          </w:p>
        </w:tc>
        <w:tc>
          <w:tcPr>
            <w:tcW w:w="1356" w:type="dxa"/>
            <w:vAlign w:val="center"/>
          </w:tcPr>
          <w:p>
            <w:pPr>
              <w:widowControl/>
              <w:ind w:firstLine="0" w:firstLineChars="0"/>
              <w:jc w:val="left"/>
              <w:rPr>
                <w:color w:val="auto"/>
              </w:rPr>
            </w:pPr>
            <w:r>
              <w:rPr>
                <w:rFonts w:hint="eastAsia" w:ascii="宋体" w:hAnsi="宋体" w:eastAsia="宋体" w:cs="宋体"/>
                <w:color w:val="auto"/>
                <w:kern w:val="0"/>
                <w:lang w:bidi="ar"/>
              </w:rPr>
              <w:t>境外厂商申请农药实验的单位</w:t>
            </w:r>
          </w:p>
          <w:p>
            <w:pPr>
              <w:widowControl/>
              <w:ind w:firstLine="0" w:firstLineChars="0"/>
              <w:rPr>
                <w:rFonts w:hint="eastAsia" w:ascii="宋体" w:hAnsi="宋体" w:eastAsia="宋体" w:cs="宋体"/>
                <w:color w:val="auto"/>
                <w:kern w:val="0"/>
              </w:rPr>
            </w:pPr>
          </w:p>
        </w:tc>
        <w:tc>
          <w:tcPr>
            <w:tcW w:w="2799"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lang w:bidi="ar"/>
              </w:rPr>
              <w:t>药效实验示范750-900元。</w:t>
            </w: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76"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23</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渔业资源增殖保护费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《中华人民共和国渔业法》，价费字〔1992〕452号，计价格〔1994〕400号，</w:t>
            </w:r>
            <w:r>
              <w:rPr>
                <w:rFonts w:hint="eastAsia" w:ascii="宋体" w:hAnsi="宋体" w:eastAsia="宋体" w:cs="宋体"/>
                <w:color w:val="auto"/>
                <w:kern w:val="0"/>
                <w:lang w:bidi="ar"/>
              </w:rPr>
              <w:t>《渔业资源增殖保护费征收使用办》（农业部 财政部 国家物价局1988年令第1号），</w:t>
            </w:r>
            <w:r>
              <w:rPr>
                <w:rFonts w:hint="eastAsia" w:ascii="宋体" w:hAnsi="宋体" w:eastAsia="宋体" w:cs="宋体"/>
                <w:color w:val="auto"/>
                <w:kern w:val="0"/>
              </w:rPr>
              <w:t>财综〔2012〕97号，财税〔2014〕101号</w:t>
            </w:r>
          </w:p>
          <w:p>
            <w:pPr>
              <w:widowControl/>
              <w:ind w:firstLine="0" w:firstLineChars="0"/>
              <w:rPr>
                <w:rFonts w:hint="eastAsia" w:ascii="宋体" w:hAnsi="宋体" w:eastAsia="宋体" w:cs="宋体"/>
                <w:color w:val="auto"/>
                <w:kern w:val="0"/>
              </w:rPr>
            </w:pPr>
          </w:p>
          <w:p>
            <w:pPr>
              <w:widowControl/>
              <w:ind w:firstLine="0" w:firstLineChars="0"/>
              <w:rPr>
                <w:rFonts w:hint="eastAsia" w:ascii="宋体" w:hAnsi="宋体" w:eastAsia="宋体" w:cs="宋体"/>
                <w:color w:val="auto"/>
                <w:kern w:val="0"/>
              </w:rPr>
            </w:pP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县级以上人民政府渔业行政主管部门及其授权单位</w:t>
            </w:r>
          </w:p>
        </w:tc>
        <w:tc>
          <w:tcPr>
            <w:tcW w:w="1356" w:type="dxa"/>
            <w:vAlign w:val="center"/>
          </w:tcPr>
          <w:p>
            <w:pPr>
              <w:widowControl/>
              <w:ind w:firstLine="0" w:firstLineChars="0"/>
              <w:jc w:val="left"/>
              <w:rPr>
                <w:color w:val="auto"/>
                <w:sz w:val="18"/>
                <w:szCs w:val="18"/>
              </w:rPr>
            </w:pPr>
            <w:r>
              <w:rPr>
                <w:rFonts w:hint="eastAsia" w:ascii="宋体" w:hAnsi="宋体" w:eastAsia="宋体" w:cs="宋体"/>
                <w:color w:val="auto"/>
                <w:kern w:val="0"/>
                <w:sz w:val="18"/>
                <w:szCs w:val="18"/>
                <w:lang w:bidi="ar"/>
              </w:rPr>
              <w:t xml:space="preserve">在中华人民共和国的内水、滩涂、领海以及其他海域采捕天然生长和 </w:t>
            </w:r>
          </w:p>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sz w:val="18"/>
                <w:szCs w:val="18"/>
                <w:lang w:bidi="ar"/>
              </w:rPr>
              <w:t>人工增殖水生动植物的单位和个人</w:t>
            </w:r>
          </w:p>
        </w:tc>
        <w:tc>
          <w:tcPr>
            <w:tcW w:w="2799" w:type="dxa"/>
            <w:vAlign w:val="center"/>
          </w:tcPr>
          <w:p>
            <w:pPr>
              <w:widowControl/>
              <w:ind w:left="400" w:hanging="400" w:hangingChars="200"/>
              <w:jc w:val="left"/>
              <w:rPr>
                <w:rFonts w:ascii="宋体" w:hAnsi="宋体" w:eastAsia="宋体" w:cs="宋体"/>
                <w:color w:val="auto"/>
                <w:kern w:val="0"/>
              </w:rPr>
            </w:pPr>
            <w:r>
              <w:rPr>
                <w:rFonts w:hint="eastAsia" w:ascii="宋体" w:hAnsi="宋体" w:eastAsia="宋体" w:cs="宋体"/>
                <w:color w:val="auto"/>
                <w:kern w:val="0"/>
              </w:rPr>
              <w:t>根据养殖和捕捞方式收费，具体标准见文件。</w:t>
            </w:r>
          </w:p>
        </w:tc>
        <w:tc>
          <w:tcPr>
            <w:tcW w:w="1402"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自2015年1月1日起对小微企业免收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67"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rPr>
              <w:t>十</w:t>
            </w:r>
            <w:r>
              <w:rPr>
                <w:rFonts w:hint="eastAsia" w:ascii="宋体" w:hAnsi="宋体" w:eastAsia="宋体" w:cs="宋体"/>
                <w:color w:val="auto"/>
                <w:kern w:val="0"/>
                <w:lang w:eastAsia="zh-CN"/>
              </w:rPr>
              <w:t>一</w:t>
            </w:r>
          </w:p>
        </w:tc>
        <w:tc>
          <w:tcPr>
            <w:tcW w:w="669"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林业部</w:t>
            </w:r>
          </w:p>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356" w:type="dxa"/>
            <w:vAlign w:val="center"/>
          </w:tcPr>
          <w:p>
            <w:pPr>
              <w:widowControl/>
              <w:ind w:firstLine="0" w:firstLineChars="0"/>
              <w:rPr>
                <w:rFonts w:ascii="宋体" w:hAnsi="宋体" w:eastAsia="宋体" w:cs="宋体"/>
                <w:color w:val="auto"/>
                <w:kern w:val="0"/>
              </w:rPr>
            </w:pPr>
          </w:p>
        </w:tc>
        <w:tc>
          <w:tcPr>
            <w:tcW w:w="2799"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97"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24</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草原植被恢复费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《草原法》，农财发〔2010〕132号，财综〔2010〕29号，发改价格〔2010〕1235号</w:t>
            </w:r>
          </w:p>
        </w:tc>
        <w:tc>
          <w:tcPr>
            <w:tcW w:w="1131"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按照属地原则由县级以是草原主管部门负责征收</w:t>
            </w:r>
          </w:p>
        </w:tc>
        <w:tc>
          <w:tcPr>
            <w:tcW w:w="1356" w:type="dxa"/>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矿藏开采和工程建设、勘察需征占用草原和单位和个人</w:t>
            </w:r>
          </w:p>
        </w:tc>
        <w:tc>
          <w:tcPr>
            <w:tcW w:w="2799" w:type="dxa"/>
            <w:vAlign w:val="center"/>
          </w:tcPr>
          <w:p>
            <w:pPr>
              <w:widowControl/>
              <w:ind w:firstLine="800" w:firstLineChars="400"/>
              <w:jc w:val="both"/>
              <w:rPr>
                <w:rFonts w:hint="eastAsia" w:ascii="宋体" w:hAnsi="宋体" w:eastAsia="宋体" w:cs="宋体"/>
                <w:color w:val="auto"/>
                <w:kern w:val="0"/>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eastAsia="zh-CN"/>
              </w:rPr>
              <w:t>—</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08"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rPr>
              <w:t>十</w:t>
            </w:r>
            <w:r>
              <w:rPr>
                <w:rFonts w:hint="eastAsia" w:ascii="宋体" w:hAnsi="宋体" w:eastAsia="宋体" w:cs="宋体"/>
                <w:color w:val="auto"/>
                <w:kern w:val="0"/>
                <w:lang w:eastAsia="zh-CN"/>
              </w:rPr>
              <w:t>二</w:t>
            </w:r>
          </w:p>
        </w:tc>
        <w:tc>
          <w:tcPr>
            <w:tcW w:w="669"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卫生健康部门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356" w:type="dxa"/>
            <w:vAlign w:val="center"/>
          </w:tcPr>
          <w:p>
            <w:pPr>
              <w:widowControl/>
              <w:ind w:firstLine="0" w:firstLineChars="0"/>
              <w:rPr>
                <w:rFonts w:ascii="宋体" w:hAnsi="宋体" w:eastAsia="宋体" w:cs="宋体"/>
                <w:color w:val="auto"/>
                <w:kern w:val="0"/>
              </w:rPr>
            </w:pPr>
          </w:p>
        </w:tc>
        <w:tc>
          <w:tcPr>
            <w:tcW w:w="2799"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43"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25</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预防接种服务费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lang w:val="en" w:bidi="ar"/>
              </w:rPr>
              <w:t>《中华人民共和国疫苗管理法》，</w:t>
            </w:r>
            <w:r>
              <w:rPr>
                <w:rFonts w:hint="eastAsia" w:ascii="宋体" w:hAnsi="宋体" w:eastAsia="宋体" w:cs="宋体"/>
                <w:color w:val="auto"/>
                <w:kern w:val="0"/>
                <w:lang w:bidi="ar"/>
              </w:rPr>
              <w:t>财税〔2016〕14号，发改价格〔2016〕488号，陕价费发〔2017〕45号</w:t>
            </w:r>
          </w:p>
        </w:tc>
        <w:tc>
          <w:tcPr>
            <w:tcW w:w="1131" w:type="dxa"/>
            <w:vAlign w:val="center"/>
          </w:tcPr>
          <w:p>
            <w:pPr>
              <w:widowControl/>
              <w:ind w:firstLine="0" w:firstLineChars="0"/>
              <w:jc w:val="left"/>
              <w:rPr>
                <w:rFonts w:hint="eastAsia" w:ascii="宋体" w:hAnsi="宋体" w:eastAsia="宋体" w:cs="宋体"/>
                <w:color w:val="auto"/>
                <w:kern w:val="0"/>
                <w:lang w:bidi="ar"/>
              </w:rPr>
            </w:pPr>
          </w:p>
          <w:p>
            <w:pPr>
              <w:widowControl/>
              <w:ind w:firstLine="0" w:firstLineChars="0"/>
              <w:rPr>
                <w:rFonts w:hint="eastAsia" w:ascii="宋体" w:hAnsi="宋体" w:eastAsia="宋体" w:cs="宋体"/>
                <w:color w:val="auto"/>
                <w:kern w:val="0"/>
                <w:lang w:val="en"/>
              </w:rPr>
            </w:pPr>
            <w:r>
              <w:rPr>
                <w:rFonts w:hint="eastAsia" w:ascii="宋体" w:hAnsi="宋体" w:eastAsia="宋体" w:cs="宋体"/>
                <w:color w:val="auto"/>
                <w:kern w:val="0"/>
                <w:lang w:bidi="ar"/>
              </w:rPr>
              <w:t>县级以上地方卫生计生部门所属疾病预防控制机构</w:t>
            </w:r>
          </w:p>
        </w:tc>
        <w:tc>
          <w:tcPr>
            <w:tcW w:w="1356" w:type="dxa"/>
            <w:vAlign w:val="center"/>
          </w:tcPr>
          <w:p>
            <w:pPr>
              <w:widowControl/>
              <w:ind w:firstLine="0" w:firstLineChars="0"/>
              <w:jc w:val="left"/>
              <w:rPr>
                <w:rFonts w:hint="eastAsia" w:ascii="宋体" w:hAnsi="宋体" w:eastAsia="宋体" w:cs="宋体"/>
                <w:color w:val="auto"/>
                <w:kern w:val="0"/>
                <w:lang w:val="en"/>
              </w:rPr>
            </w:pPr>
            <w:r>
              <w:rPr>
                <w:rFonts w:hint="eastAsia" w:ascii="宋体" w:hAnsi="宋体" w:eastAsia="宋体" w:cs="宋体"/>
                <w:color w:val="auto"/>
                <w:kern w:val="0"/>
                <w:lang w:bidi="ar"/>
              </w:rPr>
              <w:t>接受委托提供第二类疫苗接种服务时，向受种者或其监护人收取</w:t>
            </w:r>
          </w:p>
        </w:tc>
        <w:tc>
          <w:tcPr>
            <w:tcW w:w="2799"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20元</w:t>
            </w:r>
            <w:r>
              <w:rPr>
                <w:rFonts w:hint="eastAsia" w:ascii="仿宋" w:hAnsi="仿宋" w:eastAsia="仿宋" w:cs="仿宋"/>
                <w:color w:val="auto"/>
                <w:kern w:val="0"/>
              </w:rPr>
              <w:t>/</w:t>
            </w:r>
            <w:r>
              <w:rPr>
                <w:rFonts w:hint="eastAsia" w:ascii="宋体" w:hAnsi="宋体" w:eastAsia="宋体" w:cs="宋体"/>
                <w:color w:val="auto"/>
                <w:kern w:val="0"/>
              </w:rPr>
              <w:t>剂次</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42"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26</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鉴定费</w:t>
            </w: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价费字〔1992〕314号，财综〔2003〕27号，发改价格〔2007〕2749号，陕价行发〔2007〕28号</w:t>
            </w:r>
          </w:p>
        </w:tc>
        <w:tc>
          <w:tcPr>
            <w:tcW w:w="1131" w:type="dxa"/>
            <w:vAlign w:val="center"/>
          </w:tcPr>
          <w:p>
            <w:pPr>
              <w:widowControl/>
              <w:ind w:firstLine="0" w:firstLineChars="0"/>
              <w:rPr>
                <w:rFonts w:hint="eastAsia" w:ascii="宋体" w:hAnsi="宋体" w:eastAsia="宋体" w:cs="宋体"/>
                <w:color w:val="auto"/>
                <w:kern w:val="0"/>
              </w:rPr>
            </w:pPr>
          </w:p>
        </w:tc>
        <w:tc>
          <w:tcPr>
            <w:tcW w:w="1356" w:type="dxa"/>
            <w:vAlign w:val="center"/>
          </w:tcPr>
          <w:p>
            <w:pPr>
              <w:widowControl/>
              <w:ind w:firstLine="0" w:firstLineChars="0"/>
              <w:rPr>
                <w:rFonts w:hint="eastAsia" w:ascii="宋体" w:hAnsi="宋体" w:eastAsia="宋体" w:cs="宋体"/>
                <w:color w:val="auto"/>
                <w:kern w:val="0"/>
              </w:rPr>
            </w:pPr>
          </w:p>
        </w:tc>
        <w:tc>
          <w:tcPr>
            <w:tcW w:w="2799" w:type="dxa"/>
            <w:vAlign w:val="center"/>
          </w:tcPr>
          <w:p>
            <w:pPr>
              <w:widowControl/>
              <w:ind w:firstLine="0" w:firstLineChars="0"/>
              <w:rPr>
                <w:rFonts w:hint="eastAsia" w:ascii="宋体" w:hAnsi="宋体" w:eastAsia="宋体" w:cs="宋体"/>
                <w:color w:val="auto"/>
                <w:kern w:val="0"/>
              </w:rPr>
            </w:pP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04"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（1）医疗事故鉴定费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《医疗事故处理条例》，财综〔2003〕27号，财税〔2016〕14号，发改价格〔2016〕488号，陕财办综〔2017〕25号</w:t>
            </w:r>
          </w:p>
        </w:tc>
        <w:tc>
          <w:tcPr>
            <w:tcW w:w="1131"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lang w:bidi="ar"/>
              </w:rPr>
              <w:t>国家卫生计生委所属中华医学会、各省级和设区的市级卫生计生部门所属医学会</w:t>
            </w:r>
          </w:p>
        </w:tc>
        <w:tc>
          <w:tcPr>
            <w:tcW w:w="1356" w:type="dxa"/>
            <w:vAlign w:val="center"/>
          </w:tcPr>
          <w:p>
            <w:pPr>
              <w:widowControl/>
              <w:ind w:firstLine="0" w:firstLineChars="0"/>
              <w:jc w:val="left"/>
              <w:rPr>
                <w:rFonts w:hint="eastAsia" w:ascii="宋体" w:hAnsi="宋体" w:eastAsia="宋体" w:cs="宋体"/>
                <w:color w:val="auto"/>
                <w:kern w:val="0"/>
                <w:lang w:eastAsia="zh-CN"/>
              </w:rPr>
            </w:pPr>
            <w:r>
              <w:rPr>
                <w:rFonts w:hint="eastAsia" w:ascii="宋体" w:hAnsi="宋体" w:eastAsia="宋体" w:cs="宋体"/>
                <w:color w:val="auto"/>
                <w:kern w:val="0"/>
                <w:lang w:bidi="ar"/>
              </w:rPr>
              <w:t>对医疗事故或文件的确认和处理存在争议的病员及其家属与医疗单位</w:t>
            </w:r>
          </w:p>
        </w:tc>
        <w:tc>
          <w:tcPr>
            <w:tcW w:w="2799" w:type="dxa"/>
            <w:vAlign w:val="center"/>
          </w:tcPr>
          <w:p>
            <w:pPr>
              <w:widowControl/>
              <w:ind w:firstLine="0" w:firstLineChars="0"/>
              <w:jc w:val="left"/>
              <w:rPr>
                <w:rFonts w:hint="eastAsia"/>
                <w:color w:val="auto"/>
              </w:rPr>
            </w:pPr>
            <w:r>
              <w:rPr>
                <w:rFonts w:hint="eastAsia" w:ascii="宋体" w:hAnsi="宋体" w:eastAsia="宋体" w:cs="宋体"/>
                <w:color w:val="auto"/>
                <w:kern w:val="0"/>
                <w:lang w:bidi="ar"/>
              </w:rPr>
              <w:t>国家卫生健康委所属中华医学会鉴定收费为每例8500元，陕西省医学会鉴定收费为每例3000元，西安市医学会鉴定收费为每例2800元，其他设区市级医学会鉴定收费为每例2000元。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75"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（2）职业病诊断鉴定费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《职业病防治法》，财税〔2016〕14号，发改价格〔2016〕488号，陕财办综〔2017〕25号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bidi="ar"/>
              </w:rPr>
              <w:t>依法承担职业病诊断的医疗卫生机构</w:t>
            </w:r>
          </w:p>
        </w:tc>
        <w:tc>
          <w:tcPr>
            <w:tcW w:w="1356"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lang w:bidi="ar"/>
              </w:rPr>
              <w:t>有与所从事的职业相关的健康损害的劳动者或用人单位</w:t>
            </w:r>
          </w:p>
        </w:tc>
        <w:tc>
          <w:tcPr>
            <w:tcW w:w="2799" w:type="dxa"/>
            <w:vAlign w:val="center"/>
          </w:tcPr>
          <w:p>
            <w:pPr>
              <w:widowControl/>
              <w:ind w:firstLine="400" w:firstLineChars="20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eastAsia="zh-CN"/>
              </w:rPr>
              <w:t>—</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401"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（3）预防接种异常反应鉴定费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jc w:val="left"/>
              <w:rPr>
                <w:rFonts w:hint="eastAsia" w:ascii="宋体" w:hAnsi="宋体" w:eastAsia="宋体" w:cs="宋体"/>
                <w:color w:val="auto"/>
                <w:kern w:val="0"/>
                <w:lang w:bidi="ar"/>
              </w:rPr>
            </w:pPr>
            <w:r>
              <w:rPr>
                <w:rFonts w:hint="eastAsia" w:ascii="宋体" w:hAnsi="宋体" w:eastAsia="宋体" w:cs="宋体"/>
                <w:color w:val="auto"/>
                <w:kern w:val="0"/>
                <w:lang w:val="en" w:bidi="ar"/>
              </w:rPr>
              <w:t>《中华人民共和国疫苗管理法》，</w:t>
            </w:r>
            <w:r>
              <w:rPr>
                <w:rFonts w:hint="eastAsia" w:ascii="宋体" w:hAnsi="宋体" w:eastAsia="宋体" w:cs="宋体"/>
                <w:color w:val="auto"/>
                <w:kern w:val="0"/>
                <w:lang w:bidi="ar"/>
              </w:rPr>
              <w:t>《医疗事故处理条例》，财税〔2016〕14号，发改价格〔2016〕488号，陕财办综〔2017〕25号，陕发改价格函〔2021〕148号</w:t>
            </w:r>
          </w:p>
        </w:tc>
        <w:tc>
          <w:tcPr>
            <w:tcW w:w="1131" w:type="dxa"/>
            <w:vAlign w:val="center"/>
          </w:tcPr>
          <w:p>
            <w:pPr>
              <w:widowControl/>
              <w:ind w:firstLine="0" w:firstLineChars="0"/>
              <w:rPr>
                <w:rFonts w:hint="eastAsia" w:ascii="宋体" w:hAnsi="宋体" w:eastAsia="宋体" w:cs="宋体"/>
                <w:color w:val="auto"/>
                <w:kern w:val="0"/>
                <w:lang w:val="en"/>
              </w:rPr>
            </w:pPr>
            <w:r>
              <w:rPr>
                <w:rFonts w:hint="eastAsia" w:ascii="宋体" w:hAnsi="宋体" w:eastAsia="宋体" w:cs="宋体"/>
                <w:color w:val="auto"/>
                <w:kern w:val="0"/>
                <w:lang w:bidi="ar"/>
              </w:rPr>
              <w:t>省及设区的市卫生行政主管部门所属医学会</w:t>
            </w:r>
          </w:p>
        </w:tc>
        <w:tc>
          <w:tcPr>
            <w:tcW w:w="1356" w:type="dxa"/>
            <w:vAlign w:val="center"/>
          </w:tcPr>
          <w:p>
            <w:pPr>
              <w:widowControl/>
              <w:ind w:firstLine="0" w:firstLineChars="0"/>
              <w:jc w:val="left"/>
              <w:rPr>
                <w:color w:val="auto"/>
              </w:rPr>
            </w:pPr>
            <w:r>
              <w:rPr>
                <w:rFonts w:hint="eastAsia" w:ascii="宋体" w:hAnsi="宋体" w:eastAsia="宋体" w:cs="宋体"/>
                <w:color w:val="auto"/>
                <w:kern w:val="0"/>
                <w:lang w:bidi="ar"/>
              </w:rPr>
              <w:t xml:space="preserve">对预防接种异常反应调查诊断结论存在争议的 </w:t>
            </w:r>
          </w:p>
          <w:p>
            <w:pPr>
              <w:widowControl/>
              <w:ind w:firstLine="0" w:firstLineChars="0"/>
              <w:jc w:val="left"/>
              <w:rPr>
                <w:rFonts w:hint="eastAsia" w:ascii="宋体" w:hAnsi="宋体" w:eastAsia="宋体" w:cs="宋体"/>
                <w:color w:val="auto"/>
                <w:kern w:val="0"/>
                <w:lang w:val="en"/>
              </w:rPr>
            </w:pPr>
            <w:r>
              <w:rPr>
                <w:rFonts w:hint="eastAsia" w:ascii="宋体" w:hAnsi="宋体" w:eastAsia="宋体" w:cs="宋体"/>
                <w:color w:val="auto"/>
                <w:kern w:val="0"/>
                <w:lang w:bidi="ar"/>
              </w:rPr>
              <w:t xml:space="preserve">疫苗受种者或监护人、接种单位、疫苗生产企业 </w:t>
            </w:r>
          </w:p>
        </w:tc>
        <w:tc>
          <w:tcPr>
            <w:tcW w:w="2799" w:type="dxa"/>
            <w:vAlign w:val="center"/>
          </w:tcPr>
          <w:p>
            <w:pPr>
              <w:widowControl/>
              <w:ind w:firstLine="0" w:firstLineChars="0"/>
              <w:jc w:val="left"/>
              <w:rPr>
                <w:rFonts w:ascii="宋体" w:hAnsi="宋体" w:eastAsia="宋体" w:cs="宋体"/>
                <w:color w:val="auto"/>
                <w:kern w:val="0"/>
                <w:lang w:bidi="ar"/>
              </w:rPr>
            </w:pPr>
            <w:r>
              <w:rPr>
                <w:rFonts w:hint="eastAsia" w:ascii="宋体" w:hAnsi="宋体" w:eastAsia="宋体" w:cs="宋体"/>
                <w:color w:val="auto"/>
                <w:kern w:val="0"/>
                <w:lang w:bidi="ar"/>
              </w:rPr>
              <w:t>3900元/病例。由申请鉴定方预缴。经鉴定，属于第一类疫苗引起的异常反应的，鉴定费由同级财政预算统筹安排；属于第二类疫苗引起的异常反应，鉴定费由疫苗生产企业承担；不属于异常反的，鉴定费由提出鉴定的申请方承担。</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63"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rPr>
              <w:t>十</w:t>
            </w:r>
            <w:r>
              <w:rPr>
                <w:rFonts w:hint="eastAsia" w:ascii="宋体" w:hAnsi="宋体" w:eastAsia="宋体" w:cs="宋体"/>
                <w:color w:val="auto"/>
                <w:kern w:val="0"/>
                <w:lang w:eastAsia="zh-CN"/>
              </w:rPr>
              <w:t>三</w:t>
            </w:r>
          </w:p>
        </w:tc>
        <w:tc>
          <w:tcPr>
            <w:tcW w:w="669"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人防</w:t>
            </w:r>
          </w:p>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356" w:type="dxa"/>
            <w:vAlign w:val="center"/>
          </w:tcPr>
          <w:p>
            <w:pPr>
              <w:widowControl/>
              <w:ind w:firstLine="0" w:firstLineChars="0"/>
              <w:rPr>
                <w:rFonts w:ascii="宋体" w:hAnsi="宋体" w:eastAsia="宋体" w:cs="宋体"/>
                <w:color w:val="auto"/>
                <w:kern w:val="0"/>
              </w:rPr>
            </w:pPr>
          </w:p>
        </w:tc>
        <w:tc>
          <w:tcPr>
            <w:tcW w:w="2799"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495"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27</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防空地下室易地建设费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spacing w:line="300" w:lineRule="exact"/>
              <w:ind w:firstLine="0" w:firstLineChars="0"/>
              <w:rPr>
                <w:rFonts w:ascii="宋体" w:hAnsi="宋体" w:eastAsia="宋体" w:cs="宋体"/>
                <w:color w:val="auto"/>
                <w:kern w:val="0"/>
              </w:rPr>
            </w:pPr>
            <w:r>
              <w:rPr>
                <w:rFonts w:hint="eastAsia" w:ascii="宋体" w:hAnsi="宋体" w:eastAsia="宋体" w:cs="宋体"/>
                <w:color w:val="auto"/>
                <w:kern w:val="0"/>
              </w:rPr>
              <w:t>计价格〔2000〕474号，中发〔2001〕9号，陕价费调发〔2004〕12号，陕价费调发〔2004〕19号，陕财办综〔2009〕29号，财税〔2014〕77号，财税〔2019〕53号，陕财税〔2019〕18号，财政部 税务总局 发展改革委 民政部 商务部 卫生健康委公告2019年第76号</w:t>
            </w:r>
          </w:p>
        </w:tc>
        <w:tc>
          <w:tcPr>
            <w:tcW w:w="1131" w:type="dxa"/>
            <w:vAlign w:val="center"/>
          </w:tcPr>
          <w:p>
            <w:pPr>
              <w:widowControl/>
              <w:spacing w:line="30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所在地税务机关</w:t>
            </w:r>
          </w:p>
        </w:tc>
        <w:tc>
          <w:tcPr>
            <w:tcW w:w="1356"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lang w:bidi="ar"/>
              </w:rPr>
              <w:t>城市及城市规划区（含城市新区、开发区、工业园区和重要经济目标区）内新建民用建筑的建设单位或者个人。</w:t>
            </w:r>
          </w:p>
        </w:tc>
        <w:tc>
          <w:tcPr>
            <w:tcW w:w="2799" w:type="dxa"/>
            <w:vAlign w:val="center"/>
          </w:tcPr>
          <w:p>
            <w:pPr>
              <w:widowControl/>
              <w:spacing w:line="300" w:lineRule="exact"/>
              <w:ind w:left="0" w:leftChars="0" w:firstLine="200" w:firstLineChars="100"/>
              <w:rPr>
                <w:rFonts w:hint="eastAsia" w:ascii="宋体" w:hAnsi="宋体" w:eastAsia="宋体" w:cs="宋体"/>
                <w:b w:val="0"/>
                <w:bCs w:val="0"/>
                <w:color w:val="auto"/>
                <w:kern w:val="0"/>
              </w:rPr>
            </w:pPr>
            <w:r>
              <w:rPr>
                <w:rFonts w:hint="eastAsia" w:ascii="宋体" w:hAnsi="宋体" w:eastAsia="宋体" w:cs="宋体"/>
                <w:b w:val="0"/>
                <w:bCs w:val="0"/>
                <w:color w:val="auto"/>
                <w:kern w:val="0"/>
                <w:lang w:eastAsia="zh-CN"/>
              </w:rPr>
              <w:t>（</w:t>
            </w:r>
            <w:r>
              <w:rPr>
                <w:rFonts w:hint="eastAsia" w:ascii="宋体" w:hAnsi="宋体" w:eastAsia="宋体" w:cs="宋体"/>
                <w:b w:val="0"/>
                <w:bCs w:val="0"/>
                <w:color w:val="auto"/>
                <w:kern w:val="0"/>
                <w:lang w:val="en-US" w:eastAsia="zh-CN"/>
              </w:rPr>
              <w:t>1</w:t>
            </w:r>
            <w:r>
              <w:rPr>
                <w:rFonts w:hint="eastAsia" w:ascii="宋体" w:hAnsi="宋体" w:eastAsia="宋体" w:cs="宋体"/>
                <w:b w:val="0"/>
                <w:bCs w:val="0"/>
                <w:color w:val="auto"/>
                <w:kern w:val="0"/>
                <w:lang w:eastAsia="zh-CN"/>
              </w:rPr>
              <w:t>）</w:t>
            </w:r>
            <w:r>
              <w:rPr>
                <w:rFonts w:hint="eastAsia" w:ascii="宋体" w:hAnsi="宋体" w:eastAsia="宋体" w:cs="宋体"/>
                <w:b w:val="0"/>
                <w:bCs w:val="0"/>
                <w:color w:val="auto"/>
                <w:kern w:val="0"/>
              </w:rPr>
              <w:t>6级防空地下室易地建设费标准：一类人防重点城市每平方米1500元，二类人防重点城市每平方米1300元，三类及省级人防重点城市每平方米1000元，其他城市每平方米800元。</w:t>
            </w:r>
          </w:p>
          <w:p>
            <w:pPr>
              <w:widowControl/>
              <w:spacing w:line="300" w:lineRule="exact"/>
              <w:ind w:left="0" w:leftChars="0" w:firstLine="200" w:firstLineChars="100"/>
              <w:rPr>
                <w:rFonts w:hint="eastAsia" w:ascii="宋体" w:hAnsi="宋体" w:eastAsia="宋体" w:cs="宋体"/>
                <w:color w:val="auto"/>
                <w:kern w:val="0"/>
              </w:rPr>
            </w:pPr>
            <w:r>
              <w:rPr>
                <w:rFonts w:hint="eastAsia" w:ascii="宋体" w:hAnsi="宋体" w:eastAsia="宋体" w:cs="宋体"/>
                <w:b w:val="0"/>
                <w:bCs w:val="0"/>
                <w:color w:val="auto"/>
                <w:kern w:val="0"/>
                <w:lang w:eastAsia="zh-CN"/>
              </w:rPr>
              <w:t>（</w:t>
            </w:r>
            <w:r>
              <w:rPr>
                <w:rFonts w:hint="eastAsia" w:ascii="宋体" w:hAnsi="宋体" w:eastAsia="宋体" w:cs="宋体"/>
                <w:b w:val="0"/>
                <w:bCs w:val="0"/>
                <w:color w:val="auto"/>
                <w:kern w:val="0"/>
                <w:lang w:val="en-US" w:eastAsia="zh-CN"/>
              </w:rPr>
              <w:t>2</w:t>
            </w:r>
            <w:r>
              <w:rPr>
                <w:rFonts w:hint="eastAsia" w:ascii="宋体" w:hAnsi="宋体" w:eastAsia="宋体" w:cs="宋体"/>
                <w:b w:val="0"/>
                <w:bCs w:val="0"/>
                <w:color w:val="auto"/>
                <w:kern w:val="0"/>
                <w:lang w:eastAsia="zh-CN"/>
              </w:rPr>
              <w:t>）</w:t>
            </w:r>
            <w:r>
              <w:rPr>
                <w:rFonts w:hint="eastAsia" w:ascii="宋体" w:hAnsi="宋体" w:eastAsia="宋体" w:cs="宋体"/>
                <w:b w:val="0"/>
                <w:bCs w:val="0"/>
                <w:color w:val="auto"/>
                <w:kern w:val="0"/>
              </w:rPr>
              <w:t>6B级防空地</w:t>
            </w:r>
            <w:r>
              <w:rPr>
                <w:rFonts w:hint="eastAsia" w:ascii="宋体" w:hAnsi="宋体" w:eastAsia="宋体" w:cs="宋体"/>
                <w:color w:val="auto"/>
                <w:kern w:val="0"/>
              </w:rPr>
              <w:t>下室的收费标准为6级防空地下室标准的60%。即一类人防重点城市每平方米900元，二类人防重点城市每平方米780元，三类及省级人防重点城市每平方米600元，其他城市每平方米480元。对确因地质条件等原因无法修建防空地下室的易地扶贫搬迁项目免征防空地下室易地建设费。</w:t>
            </w:r>
          </w:p>
        </w:tc>
        <w:tc>
          <w:tcPr>
            <w:tcW w:w="1402" w:type="dxa"/>
            <w:vAlign w:val="center"/>
          </w:tcPr>
          <w:p>
            <w:pPr>
              <w:widowControl/>
              <w:spacing w:line="300" w:lineRule="exact"/>
              <w:ind w:firstLine="0" w:firstLineChars="0"/>
              <w:rPr>
                <w:rFonts w:hint="eastAsia" w:ascii="仿宋" w:hAnsi="仿宋" w:eastAsia="仿宋" w:cs="仿宋"/>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3"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rPr>
              <w:t>十</w:t>
            </w:r>
            <w:r>
              <w:rPr>
                <w:rFonts w:hint="eastAsia" w:ascii="宋体" w:hAnsi="宋体" w:eastAsia="宋体" w:cs="宋体"/>
                <w:color w:val="auto"/>
                <w:kern w:val="0"/>
                <w:lang w:eastAsia="zh-CN"/>
              </w:rPr>
              <w:t>四</w:t>
            </w:r>
          </w:p>
        </w:tc>
        <w:tc>
          <w:tcPr>
            <w:tcW w:w="669"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法院</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356" w:type="dxa"/>
            <w:vAlign w:val="center"/>
          </w:tcPr>
          <w:p>
            <w:pPr>
              <w:widowControl/>
              <w:ind w:firstLine="0" w:firstLineChars="0"/>
              <w:rPr>
                <w:rFonts w:ascii="宋体" w:hAnsi="宋体" w:eastAsia="宋体" w:cs="宋体"/>
                <w:color w:val="auto"/>
                <w:kern w:val="0"/>
              </w:rPr>
            </w:pPr>
          </w:p>
        </w:tc>
        <w:tc>
          <w:tcPr>
            <w:tcW w:w="2799" w:type="dxa"/>
            <w:vAlign w:val="center"/>
          </w:tcPr>
          <w:p>
            <w:pPr>
              <w:widowControl/>
              <w:spacing w:line="300" w:lineRule="exact"/>
              <w:ind w:firstLine="0" w:firstLineChars="0"/>
              <w:rPr>
                <w:rFonts w:hint="eastAsia"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530"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28</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诉讼费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《诉讼费用交纳办法》（国务院令第481号），财行〔2003〕275号</w:t>
            </w:r>
          </w:p>
        </w:tc>
        <w:tc>
          <w:tcPr>
            <w:tcW w:w="113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法院</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进行民事诉讼、行政诉讼的当事人</w:t>
            </w:r>
          </w:p>
        </w:tc>
        <w:tc>
          <w:tcPr>
            <w:tcW w:w="2799" w:type="dxa"/>
            <w:vAlign w:val="center"/>
          </w:tcPr>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（1）财产案件根据诉讼请求的金额或者价额，按照比例分段累计交纳。</w:t>
            </w:r>
          </w:p>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　（2）非财产案件交纳标准：</w:t>
            </w:r>
          </w:p>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①离婚案件每件50元至300元。②侵害姓名权、名称权、肖像权、名誉权以及其他人格权的案件，每件100元至500元。③其他非财产案件每件50元至100元。</w:t>
            </w:r>
          </w:p>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 xml:space="preserve"> （3）知识产权民事案件，没有争议金额或者价额的，每件500元至1000元；有争议金额或者价额的，按照财产案件的标准交纳。</w:t>
            </w:r>
          </w:p>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 xml:space="preserve"> （4）劳动争议案件每件10元。</w:t>
            </w:r>
          </w:p>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 xml:space="preserve"> （5）行政案件交纳标准：①商标、专利、海事行政案件每件100元；②其他行政案件每件50元。</w:t>
            </w:r>
          </w:p>
          <w:p>
            <w:pPr>
              <w:widowControl/>
              <w:spacing w:line="300" w:lineRule="exact"/>
              <w:ind w:firstLine="200" w:firstLineChars="100"/>
              <w:rPr>
                <w:rFonts w:hint="eastAsia" w:ascii="宋体" w:hAnsi="宋体" w:eastAsia="宋体" w:cs="宋体"/>
                <w:color w:val="auto"/>
                <w:kern w:val="0"/>
              </w:rPr>
            </w:pPr>
            <w:r>
              <w:rPr>
                <w:rFonts w:hint="eastAsia" w:ascii="宋体" w:hAnsi="宋体" w:eastAsia="宋体" w:cs="宋体"/>
                <w:color w:val="auto"/>
                <w:kern w:val="0"/>
              </w:rPr>
              <w:t xml:space="preserve"> （6）当事人提出案件管辖权异议，异议不成立的，每件50元至100元。</w:t>
            </w:r>
          </w:p>
        </w:tc>
        <w:tc>
          <w:tcPr>
            <w:tcW w:w="1402" w:type="dxa"/>
            <w:vAlign w:val="center"/>
          </w:tcPr>
          <w:p>
            <w:pPr>
              <w:widowControl/>
              <w:ind w:firstLine="0" w:firstLineChars="0"/>
              <w:rPr>
                <w:rFonts w:hint="eastAsia" w:eastAsia="方正书宋_GBK" w:cs="宋体"/>
                <w:color w:val="auto"/>
                <w:sz w:val="18"/>
                <w:szCs w:val="18"/>
              </w:rPr>
            </w:pPr>
            <w:r>
              <w:rPr>
                <w:rFonts w:hint="eastAsia" w:eastAsia="方正书宋_GBK" w:cs="宋体"/>
                <w:color w:val="auto"/>
                <w:sz w:val="18"/>
                <w:szCs w:val="18"/>
              </w:rPr>
              <w:t>自2007年4月1日起</w:t>
            </w:r>
            <w:r>
              <w:rPr>
                <w:rFonts w:hint="eastAsia" w:eastAsia="方正书宋_GBK" w:cs="宋体"/>
                <w:color w:val="auto"/>
                <w:sz w:val="18"/>
                <w:szCs w:val="18"/>
                <w:lang w:val="en-US" w:eastAsia="zh-CN"/>
              </w:rPr>
              <w:t>按照</w:t>
            </w:r>
            <w:r>
              <w:rPr>
                <w:rFonts w:hint="eastAsia" w:eastAsia="方正书宋_GBK" w:cs="宋体"/>
                <w:color w:val="auto"/>
                <w:sz w:val="18"/>
                <w:szCs w:val="18"/>
              </w:rPr>
              <w:t>国务院《诉讼费用交纳办法》执行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67"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rPr>
              <w:t>十</w:t>
            </w:r>
            <w:r>
              <w:rPr>
                <w:rFonts w:hint="eastAsia" w:ascii="宋体" w:hAnsi="宋体" w:eastAsia="宋体" w:cs="宋体"/>
                <w:color w:val="auto"/>
                <w:kern w:val="0"/>
                <w:lang w:eastAsia="zh-CN"/>
              </w:rPr>
              <w:t>五</w:t>
            </w:r>
          </w:p>
        </w:tc>
        <w:tc>
          <w:tcPr>
            <w:tcW w:w="669"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市场监管部门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356" w:type="dxa"/>
            <w:vAlign w:val="center"/>
          </w:tcPr>
          <w:p>
            <w:pPr>
              <w:widowControl/>
              <w:ind w:firstLine="0" w:firstLineChars="0"/>
              <w:rPr>
                <w:rFonts w:ascii="宋体" w:hAnsi="宋体" w:eastAsia="宋体" w:cs="宋体"/>
                <w:color w:val="auto"/>
                <w:kern w:val="0"/>
              </w:rPr>
            </w:pPr>
          </w:p>
        </w:tc>
        <w:tc>
          <w:tcPr>
            <w:tcW w:w="2799" w:type="dxa"/>
            <w:vAlign w:val="center"/>
          </w:tcPr>
          <w:p>
            <w:pPr>
              <w:widowControl/>
              <w:spacing w:line="300" w:lineRule="exact"/>
              <w:ind w:firstLine="0" w:firstLineChars="0"/>
              <w:rPr>
                <w:rFonts w:hint="eastAsia"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318"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29</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特种设备检验检测费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《特种设备安全法》，价费字〔1992〕268号，陕价费调发〔2000〕23号，财综〔2001〕10号，发改价格〔2009〕3212号，财综〔2011〕16号，陕价行发〔2011〕5号，陕价行函〔2013〕118号，发改价格〔2015〕1299号</w:t>
            </w:r>
          </w:p>
        </w:tc>
        <w:tc>
          <w:tcPr>
            <w:tcW w:w="1131"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从事特种设备检验检测的事业单位</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特种设备生产、使用单位</w:t>
            </w:r>
          </w:p>
        </w:tc>
        <w:tc>
          <w:tcPr>
            <w:tcW w:w="2799"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主要</w:t>
            </w:r>
            <w:r>
              <w:rPr>
                <w:rFonts w:hint="eastAsia" w:ascii="宋体" w:hAnsi="宋体" w:eastAsia="宋体" w:cs="宋体"/>
                <w:color w:val="auto"/>
                <w:kern w:val="0"/>
                <w:lang w:val="en-US" w:eastAsia="zh-CN"/>
              </w:rPr>
              <w:t>对</w:t>
            </w:r>
            <w:r>
              <w:rPr>
                <w:rFonts w:hint="eastAsia" w:ascii="宋体" w:hAnsi="宋体" w:eastAsia="宋体" w:cs="宋体"/>
                <w:color w:val="auto"/>
                <w:kern w:val="0"/>
              </w:rPr>
              <w:t>锅炉、压力容器、压力管道、电梯、客运索道、大型游乐设施、场内专用车辆等特种设备，具体检验检测收费标准见文件。</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627"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30</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药品注册费</w:t>
            </w: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《药品管理法实施条例》，财税〔2015〕2号，发改价格〔2015〕1006号，陕价费函〔2018〕102号，陕财税〔2019〕26号，陕药监公告2020第1号，财政部 国家发展改革委公告2020年第11号，财政部 国家发展改革委公告2021年第9号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国家食品</w:t>
            </w:r>
            <w:r>
              <w:rPr>
                <w:rFonts w:hint="eastAsia" w:ascii="宋体" w:hAnsi="宋体" w:eastAsia="宋体" w:cs="宋体"/>
                <w:color w:val="auto"/>
                <w:kern w:val="0"/>
              </w:rPr>
              <w:t>药品监督管理</w:t>
            </w:r>
            <w:r>
              <w:rPr>
                <w:rFonts w:hint="eastAsia" w:ascii="宋体" w:hAnsi="宋体" w:eastAsia="宋体" w:cs="宋体"/>
                <w:color w:val="auto"/>
                <w:kern w:val="0"/>
                <w:lang w:eastAsia="zh-CN"/>
              </w:rPr>
              <w:t>部门</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药品上市许可持有人</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自2020年1月1日起，将</w:t>
            </w:r>
            <w:r>
              <w:rPr>
                <w:rFonts w:hint="eastAsia" w:ascii="宋体" w:hAnsi="宋体" w:eastAsia="宋体" w:cs="宋体"/>
                <w:color w:val="auto"/>
                <w:kern w:val="0"/>
                <w:lang w:eastAsia="zh-CN"/>
              </w:rPr>
              <w:t>药品</w:t>
            </w:r>
            <w:r>
              <w:rPr>
                <w:rFonts w:hint="eastAsia" w:ascii="宋体" w:hAnsi="宋体" w:eastAsia="宋体" w:cs="宋体"/>
                <w:color w:val="auto"/>
                <w:kern w:val="0"/>
              </w:rPr>
              <w:t>注册费标准</w:t>
            </w:r>
            <w:r>
              <w:rPr>
                <w:rFonts w:hint="eastAsia" w:ascii="宋体" w:hAnsi="宋体" w:eastAsia="宋体" w:cs="宋体"/>
                <w:color w:val="auto"/>
                <w:kern w:val="0"/>
                <w:lang w:eastAsia="zh-CN"/>
              </w:rPr>
              <w:t>由人日费用</w:t>
            </w:r>
            <w:r>
              <w:rPr>
                <w:rFonts w:hint="eastAsia" w:ascii="宋体" w:hAnsi="宋体" w:eastAsia="宋体" w:cs="宋体"/>
                <w:color w:val="auto"/>
                <w:kern w:val="0"/>
                <w:lang w:val="en-US" w:eastAsia="zh-CN"/>
              </w:rPr>
              <w:t>1800元/人/天</w:t>
            </w:r>
            <w:r>
              <w:rPr>
                <w:rFonts w:hint="eastAsia" w:ascii="宋体" w:hAnsi="宋体" w:eastAsia="宋体" w:cs="宋体"/>
                <w:color w:val="auto"/>
                <w:kern w:val="0"/>
              </w:rPr>
              <w:t>降</w:t>
            </w:r>
            <w:r>
              <w:rPr>
                <w:rFonts w:hint="eastAsia" w:ascii="宋体" w:hAnsi="宋体" w:eastAsia="宋体" w:cs="宋体"/>
                <w:color w:val="auto"/>
                <w:kern w:val="0"/>
                <w:lang w:eastAsia="zh-CN"/>
              </w:rPr>
              <w:t>至</w:t>
            </w:r>
            <w:r>
              <w:rPr>
                <w:rFonts w:hint="eastAsia" w:ascii="宋体" w:hAnsi="宋体" w:eastAsia="宋体" w:cs="宋体"/>
                <w:color w:val="auto"/>
                <w:kern w:val="0"/>
                <w:lang w:val="en-US" w:eastAsia="zh-CN"/>
              </w:rPr>
              <w:t>1440元</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人</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天</w:t>
            </w:r>
            <w:r>
              <w:rPr>
                <w:rFonts w:hint="eastAsia" w:ascii="宋体" w:hAnsi="宋体" w:eastAsia="宋体" w:cs="宋体"/>
                <w:color w:val="auto"/>
                <w:kern w:val="0"/>
              </w:rPr>
              <w:t>。</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96"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31</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医疗器械产品注册费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《医疗器械监督管理条例》，财税〔2015〕2号，发改价格〔2015〕1006号，</w:t>
            </w:r>
            <w:r>
              <w:rPr>
                <w:rFonts w:hint="eastAsia" w:ascii="宋体" w:hAnsi="宋体" w:eastAsia="宋体" w:cs="宋体"/>
                <w:color w:val="auto"/>
                <w:kern w:val="0"/>
                <w:lang w:bidi="ar"/>
              </w:rPr>
              <w:t>国家食药总局公告2015年第53号，</w:t>
            </w:r>
            <w:r>
              <w:rPr>
                <w:rFonts w:hint="eastAsia" w:ascii="宋体" w:hAnsi="宋体" w:eastAsia="宋体" w:cs="宋体"/>
                <w:color w:val="auto"/>
                <w:kern w:val="0"/>
              </w:rPr>
              <w:t>陕价费函〔2018〕102号，陕财税〔2019〕26号，药监公告2020第1号，财政部 国家发展改革委公告2020年第11号，财政部 国家发展改革委公告2021年第9号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省</w:t>
            </w:r>
            <w:r>
              <w:rPr>
                <w:rFonts w:hint="eastAsia" w:ascii="宋体" w:hAnsi="宋体" w:eastAsia="宋体" w:cs="宋体"/>
                <w:color w:val="auto"/>
                <w:kern w:val="0"/>
              </w:rPr>
              <w:t>药品监督管理局</w:t>
            </w:r>
          </w:p>
        </w:tc>
        <w:tc>
          <w:tcPr>
            <w:tcW w:w="1356"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境内第二类医疗器械产品注册申请人</w:t>
            </w:r>
          </w:p>
        </w:tc>
        <w:tc>
          <w:tcPr>
            <w:tcW w:w="2799"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自2020年1月1日起，将我省医疗器械产品注册费标准</w:t>
            </w:r>
            <w:r>
              <w:rPr>
                <w:rFonts w:hint="eastAsia" w:ascii="宋体" w:hAnsi="宋体" w:eastAsia="宋体" w:cs="宋体"/>
                <w:color w:val="auto"/>
                <w:kern w:val="0"/>
                <w:lang w:eastAsia="zh-CN"/>
              </w:rPr>
              <w:t>由人日费用</w:t>
            </w:r>
            <w:r>
              <w:rPr>
                <w:rFonts w:hint="eastAsia" w:ascii="宋体" w:hAnsi="宋体" w:eastAsia="宋体" w:cs="宋体"/>
                <w:color w:val="auto"/>
                <w:kern w:val="0"/>
                <w:lang w:val="en-US" w:eastAsia="zh-CN"/>
              </w:rPr>
              <w:t>1700元/人/天</w:t>
            </w:r>
            <w:r>
              <w:rPr>
                <w:rFonts w:hint="eastAsia" w:ascii="宋体" w:hAnsi="宋体" w:eastAsia="宋体" w:cs="宋体"/>
                <w:color w:val="auto"/>
                <w:kern w:val="0"/>
              </w:rPr>
              <w:t>降为零。</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78"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rPr>
              <w:t>十</w:t>
            </w:r>
            <w:r>
              <w:rPr>
                <w:rFonts w:hint="eastAsia" w:ascii="宋体" w:hAnsi="宋体" w:eastAsia="宋体" w:cs="宋体"/>
                <w:color w:val="auto"/>
                <w:kern w:val="0"/>
                <w:lang w:eastAsia="zh-CN"/>
              </w:rPr>
              <w:t>六</w:t>
            </w:r>
          </w:p>
        </w:tc>
        <w:tc>
          <w:tcPr>
            <w:tcW w:w="669"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仲裁</w:t>
            </w:r>
          </w:p>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356" w:type="dxa"/>
            <w:vAlign w:val="center"/>
          </w:tcPr>
          <w:p>
            <w:pPr>
              <w:widowControl/>
              <w:ind w:firstLine="0" w:firstLineChars="0"/>
              <w:rPr>
                <w:rFonts w:ascii="宋体" w:hAnsi="宋体" w:eastAsia="宋体" w:cs="宋体"/>
                <w:color w:val="auto"/>
                <w:kern w:val="0"/>
              </w:rPr>
            </w:pPr>
          </w:p>
        </w:tc>
        <w:tc>
          <w:tcPr>
            <w:tcW w:w="2799"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158"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32</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仲裁收费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中华人民共和国</w:t>
            </w:r>
            <w:r>
              <w:rPr>
                <w:rFonts w:hint="eastAsia" w:ascii="宋体" w:hAnsi="宋体" w:eastAsia="宋体" w:cs="宋体"/>
                <w:color w:val="auto"/>
                <w:kern w:val="0"/>
              </w:rPr>
              <w:t>仲裁法》，国办发〔1995〕44号，财综〔2010〕19号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仲裁委</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申请仲裁的当事人</w:t>
            </w: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 xml:space="preserve">案件受理费标准：争议金额1000元以下部分按40-100元交纳；1001元至50000元的部分按４％-5%交纳；50001元至100000元部分按3％-4%交纳；100001元至200000元部分按2-3%％交纳；200001元至500000元部分按1%-2%交纳；500001元至1000000元部分按0.5％-1%交纳；1000001元以上部分按0.25％-0.5%交纳。 </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案件处理费标准：按合理的实际支出收取。</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17"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十七</w:t>
            </w:r>
          </w:p>
        </w:tc>
        <w:tc>
          <w:tcPr>
            <w:tcW w:w="669"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相关行政机关</w:t>
            </w:r>
          </w:p>
        </w:tc>
        <w:tc>
          <w:tcPr>
            <w:tcW w:w="570" w:type="dxa"/>
            <w:vAlign w:val="center"/>
          </w:tcPr>
          <w:p>
            <w:pPr>
              <w:widowControl/>
              <w:ind w:firstLine="0" w:firstLineChars="0"/>
              <w:jc w:val="center"/>
              <w:rPr>
                <w:rFonts w:hint="eastAsia" w:ascii="宋体" w:hAnsi="宋体" w:eastAsia="宋体" w:cs="宋体"/>
                <w:color w:val="auto"/>
                <w:kern w:val="0"/>
              </w:rPr>
            </w:pPr>
          </w:p>
        </w:tc>
        <w:tc>
          <w:tcPr>
            <w:tcW w:w="1695" w:type="dxa"/>
            <w:vAlign w:val="center"/>
          </w:tcPr>
          <w:p>
            <w:pPr>
              <w:widowControl/>
              <w:ind w:firstLine="0" w:firstLineChars="0"/>
              <w:rPr>
                <w:rFonts w:hint="eastAsia" w:ascii="宋体" w:hAnsi="宋体" w:eastAsia="宋体" w:cs="宋体"/>
                <w:color w:val="auto"/>
                <w:kern w:val="0"/>
              </w:rPr>
            </w:pPr>
          </w:p>
        </w:tc>
        <w:tc>
          <w:tcPr>
            <w:tcW w:w="930" w:type="dxa"/>
            <w:vAlign w:val="center"/>
          </w:tcPr>
          <w:p>
            <w:pPr>
              <w:widowControl/>
              <w:ind w:firstLine="0" w:firstLineChars="0"/>
              <w:rPr>
                <w:rFonts w:hint="eastAsia" w:ascii="宋体" w:hAnsi="宋体" w:eastAsia="宋体" w:cs="宋体"/>
                <w:color w:val="auto"/>
                <w:kern w:val="0"/>
              </w:rPr>
            </w:pPr>
          </w:p>
        </w:tc>
        <w:tc>
          <w:tcPr>
            <w:tcW w:w="3030" w:type="dxa"/>
            <w:vAlign w:val="center"/>
          </w:tcPr>
          <w:p>
            <w:pPr>
              <w:widowControl/>
              <w:ind w:firstLine="0" w:firstLineChars="0"/>
              <w:rPr>
                <w:rFonts w:hint="eastAsia" w:ascii="宋体" w:hAnsi="宋体" w:eastAsia="宋体" w:cs="宋体"/>
                <w:color w:val="auto"/>
                <w:kern w:val="0"/>
              </w:rPr>
            </w:pPr>
          </w:p>
        </w:tc>
        <w:tc>
          <w:tcPr>
            <w:tcW w:w="1131" w:type="dxa"/>
            <w:vAlign w:val="center"/>
          </w:tcPr>
          <w:p>
            <w:pPr>
              <w:widowControl/>
              <w:ind w:firstLine="0" w:firstLineChars="0"/>
              <w:rPr>
                <w:rFonts w:hint="eastAsia" w:ascii="宋体" w:hAnsi="宋体" w:eastAsia="宋体" w:cs="宋体"/>
                <w:color w:val="auto"/>
                <w:kern w:val="0"/>
              </w:rPr>
            </w:pPr>
          </w:p>
        </w:tc>
        <w:tc>
          <w:tcPr>
            <w:tcW w:w="1356" w:type="dxa"/>
            <w:vAlign w:val="center"/>
          </w:tcPr>
          <w:p>
            <w:pPr>
              <w:widowControl/>
              <w:ind w:firstLine="0" w:firstLineChars="0"/>
              <w:rPr>
                <w:rFonts w:hint="eastAsia" w:ascii="宋体" w:hAnsi="宋体" w:eastAsia="宋体" w:cs="宋体"/>
                <w:color w:val="auto"/>
                <w:kern w:val="0"/>
              </w:rPr>
            </w:pPr>
          </w:p>
        </w:tc>
        <w:tc>
          <w:tcPr>
            <w:tcW w:w="2799" w:type="dxa"/>
            <w:vAlign w:val="center"/>
          </w:tcPr>
          <w:p>
            <w:pPr>
              <w:widowControl/>
              <w:ind w:firstLine="0" w:firstLineChars="0"/>
              <w:rPr>
                <w:rFonts w:hint="eastAsia" w:ascii="宋体" w:hAnsi="宋体" w:eastAsia="宋体" w:cs="宋体"/>
                <w:color w:val="auto"/>
                <w:kern w:val="0"/>
              </w:rPr>
            </w:pP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015"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hint="eastAsia"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33</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政府信息公开处理费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《中华人民共和国政府信息公开条例》，国办函〔2020〕109号，财办库〔2020〕254号，陕财税〔2021〕3号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各级行政机关</w:t>
            </w:r>
          </w:p>
        </w:tc>
        <w:tc>
          <w:tcPr>
            <w:tcW w:w="135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申请公开政府信息超出一定数量或者频次范围的申请人</w:t>
            </w:r>
          </w:p>
        </w:tc>
        <w:tc>
          <w:tcPr>
            <w:tcW w:w="2799" w:type="dxa"/>
            <w:vAlign w:val="center"/>
          </w:tcPr>
          <w:p>
            <w:pPr>
              <w:widowControl/>
              <w:ind w:firstLine="200" w:firstLineChars="100"/>
              <w:rPr>
                <w:rFonts w:hint="eastAsia" w:ascii="宋体" w:hAnsi="宋体" w:eastAsia="宋体" w:cs="宋体"/>
                <w:color w:val="auto"/>
                <w:kern w:val="0"/>
              </w:rPr>
            </w:pPr>
            <w:r>
              <w:rPr>
                <w:rFonts w:hint="eastAsia" w:ascii="宋体" w:hAnsi="宋体" w:eastAsia="宋体" w:cs="宋体"/>
                <w:color w:val="auto"/>
                <w:kern w:val="0"/>
              </w:rPr>
              <w:t>（1）按件计收标准：①同一申请人一个自然月内累计申请10件以下（含10件）的，不收费。②同一申请人一个自然月内累计申请11—30件（含30件）的部分100元/件。③同一申请人一个自然月内累计申请31件以上的部分：以10件为一档，每增加一档，收费标准提高100元/件。</w:t>
            </w:r>
          </w:p>
          <w:p>
            <w:pPr>
              <w:widowControl/>
              <w:ind w:firstLine="200" w:firstLineChars="100"/>
              <w:rPr>
                <w:rFonts w:hint="eastAsia" w:ascii="宋体" w:hAnsi="宋体" w:eastAsia="宋体" w:cs="宋体"/>
                <w:color w:val="auto"/>
                <w:kern w:val="0"/>
              </w:rPr>
            </w:pPr>
            <w:r>
              <w:rPr>
                <w:rFonts w:hint="eastAsia" w:ascii="宋体" w:hAnsi="宋体" w:eastAsia="宋体" w:cs="宋体"/>
                <w:color w:val="auto"/>
                <w:kern w:val="0"/>
              </w:rPr>
              <w:t>（2）按量计收标准：①30页以下（含30页）的，不收费。②31—100页（含100页）的部分10元/页。③101—200页（含200页）的部分20元/页。④201页以上的部分40元/页。</w:t>
            </w:r>
          </w:p>
        </w:tc>
        <w:tc>
          <w:tcPr>
            <w:tcW w:w="1402" w:type="dxa"/>
            <w:vAlign w:val="center"/>
          </w:tcPr>
          <w:p>
            <w:pPr>
              <w:widowControl/>
              <w:ind w:firstLine="0" w:firstLineChars="0"/>
              <w:rPr>
                <w:rFonts w:hint="eastAsia" w:ascii="宋体" w:hAnsi="宋体" w:eastAsia="宋体" w:cs="宋体"/>
                <w:color w:val="auto"/>
                <w:kern w:val="0"/>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08"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十八</w:t>
            </w:r>
          </w:p>
        </w:tc>
        <w:tc>
          <w:tcPr>
            <w:tcW w:w="669"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相关</w:t>
            </w:r>
          </w:p>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356" w:type="dxa"/>
            <w:vAlign w:val="center"/>
          </w:tcPr>
          <w:p>
            <w:pPr>
              <w:widowControl/>
              <w:ind w:firstLine="0" w:firstLineChars="0"/>
              <w:rPr>
                <w:rFonts w:ascii="宋体" w:hAnsi="宋体" w:eastAsia="宋体" w:cs="宋体"/>
                <w:color w:val="auto"/>
                <w:kern w:val="0"/>
              </w:rPr>
            </w:pPr>
          </w:p>
        </w:tc>
        <w:tc>
          <w:tcPr>
            <w:tcW w:w="2799"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39"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34</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考试考务费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缴入中央和地方国库或财政专户</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详见附件3《陕西省考试考务费目录清单》</w:t>
            </w:r>
          </w:p>
        </w:tc>
        <w:tc>
          <w:tcPr>
            <w:tcW w:w="1131" w:type="dxa"/>
            <w:vAlign w:val="center"/>
          </w:tcPr>
          <w:p>
            <w:pPr>
              <w:widowControl/>
              <w:ind w:firstLine="0" w:firstLineChars="0"/>
              <w:rPr>
                <w:rFonts w:hint="eastAsia" w:ascii="宋体" w:hAnsi="宋体" w:eastAsia="宋体" w:cs="宋体"/>
                <w:color w:val="auto"/>
                <w:kern w:val="0"/>
              </w:rPr>
            </w:pPr>
          </w:p>
        </w:tc>
        <w:tc>
          <w:tcPr>
            <w:tcW w:w="1356" w:type="dxa"/>
            <w:vAlign w:val="center"/>
          </w:tcPr>
          <w:p>
            <w:pPr>
              <w:widowControl/>
              <w:ind w:firstLine="0" w:firstLineChars="0"/>
              <w:rPr>
                <w:rFonts w:hint="eastAsia" w:ascii="宋体" w:hAnsi="宋体" w:eastAsia="宋体" w:cs="宋体"/>
                <w:color w:val="auto"/>
                <w:kern w:val="0"/>
              </w:rPr>
            </w:pPr>
          </w:p>
        </w:tc>
        <w:tc>
          <w:tcPr>
            <w:tcW w:w="2799"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详见《陕西省考试考务费目录清单》</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09" w:hRule="atLeast"/>
          <w:jc w:val="center"/>
        </w:trPr>
        <w:tc>
          <w:tcPr>
            <w:tcW w:w="14451" w:type="dxa"/>
            <w:gridSpan w:val="10"/>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b/>
                <w:bCs/>
                <w:color w:val="auto"/>
                <w:kern w:val="0"/>
                <w:lang w:eastAsia="zh-CN"/>
              </w:rPr>
              <w:t>省立项目（</w:t>
            </w:r>
            <w:r>
              <w:rPr>
                <w:rFonts w:hint="eastAsia" w:ascii="宋体" w:hAnsi="宋体" w:eastAsia="宋体" w:cs="宋体"/>
                <w:b/>
                <w:bCs/>
                <w:color w:val="auto"/>
                <w:kern w:val="0"/>
                <w:lang w:val="en-US" w:eastAsia="zh-CN"/>
              </w:rPr>
              <w:t>8项</w:t>
            </w:r>
            <w:r>
              <w:rPr>
                <w:rFonts w:hint="eastAsia" w:ascii="宋体" w:hAnsi="宋体" w:eastAsia="宋体" w:cs="宋体"/>
                <w:b/>
                <w:bCs/>
                <w:color w:val="auto"/>
                <w:kern w:val="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53" w:hRule="atLeast"/>
          <w:jc w:val="center"/>
        </w:trPr>
        <w:tc>
          <w:tcPr>
            <w:tcW w:w="869" w:type="dxa"/>
            <w:vAlign w:val="center"/>
          </w:tcPr>
          <w:p>
            <w:pPr>
              <w:widowControl/>
              <w:ind w:firstLine="0" w:firstLineChars="0"/>
              <w:jc w:val="center"/>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一</w:t>
            </w:r>
          </w:p>
        </w:tc>
        <w:tc>
          <w:tcPr>
            <w:tcW w:w="669" w:type="dxa"/>
            <w:vAlign w:val="center"/>
          </w:tcPr>
          <w:p>
            <w:pPr>
              <w:widowControl/>
              <w:ind w:firstLine="0" w:firstLineChars="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教体</w:t>
            </w:r>
          </w:p>
          <w:p>
            <w:pPr>
              <w:widowControl/>
              <w:ind w:firstLine="0" w:firstLineChars="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部门</w:t>
            </w:r>
          </w:p>
        </w:tc>
        <w:tc>
          <w:tcPr>
            <w:tcW w:w="570" w:type="dxa"/>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1</w:t>
            </w:r>
          </w:p>
        </w:tc>
        <w:tc>
          <w:tcPr>
            <w:tcW w:w="169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招生费</w:t>
            </w:r>
          </w:p>
        </w:tc>
        <w:tc>
          <w:tcPr>
            <w:tcW w:w="930" w:type="dxa"/>
            <w:vAlign w:val="center"/>
          </w:tcPr>
          <w:p>
            <w:pPr>
              <w:widowControl/>
              <w:ind w:firstLine="0" w:firstLineChars="0"/>
              <w:rPr>
                <w:rFonts w:hint="eastAsia" w:ascii="宋体" w:hAnsi="宋体" w:eastAsia="宋体" w:cs="宋体"/>
                <w:color w:val="auto"/>
                <w:kern w:val="0"/>
                <w:lang w:val="en-US" w:eastAsia="zh-CN" w:bidi="ar-SA"/>
              </w:rPr>
            </w:pPr>
          </w:p>
        </w:tc>
        <w:tc>
          <w:tcPr>
            <w:tcW w:w="3030" w:type="dxa"/>
            <w:vAlign w:val="center"/>
          </w:tcPr>
          <w:p>
            <w:pPr>
              <w:widowControl/>
              <w:ind w:firstLine="0" w:firstLineChars="0"/>
              <w:rPr>
                <w:rFonts w:hint="eastAsia" w:ascii="宋体" w:hAnsi="宋体" w:eastAsia="宋体" w:cs="宋体"/>
                <w:color w:val="auto"/>
                <w:kern w:val="0"/>
                <w:lang w:val="en-US" w:eastAsia="zh-CN" w:bidi="ar-SA"/>
              </w:rPr>
            </w:pPr>
          </w:p>
        </w:tc>
        <w:tc>
          <w:tcPr>
            <w:tcW w:w="1131" w:type="dxa"/>
            <w:vAlign w:val="center"/>
          </w:tcPr>
          <w:p>
            <w:pPr>
              <w:widowControl/>
              <w:ind w:firstLine="0" w:firstLineChars="0"/>
              <w:rPr>
                <w:rFonts w:hint="eastAsia" w:ascii="宋体" w:hAnsi="宋体" w:eastAsia="宋体" w:cs="宋体"/>
                <w:color w:val="auto"/>
                <w:kern w:val="0"/>
                <w:lang w:val="en-US" w:eastAsia="zh-CN" w:bidi="ar-SA"/>
              </w:rPr>
            </w:pPr>
          </w:p>
        </w:tc>
        <w:tc>
          <w:tcPr>
            <w:tcW w:w="1356" w:type="dxa"/>
            <w:vAlign w:val="center"/>
          </w:tcPr>
          <w:p>
            <w:pPr>
              <w:widowControl/>
              <w:ind w:firstLine="0" w:firstLineChars="0"/>
              <w:rPr>
                <w:rFonts w:hint="eastAsia" w:ascii="宋体" w:hAnsi="宋体" w:eastAsia="宋体" w:cs="宋体"/>
                <w:color w:val="auto"/>
                <w:kern w:val="0"/>
                <w:lang w:val="en-US" w:eastAsia="zh-CN" w:bidi="ar-SA"/>
              </w:rPr>
            </w:pPr>
          </w:p>
        </w:tc>
        <w:tc>
          <w:tcPr>
            <w:tcW w:w="2799" w:type="dxa"/>
            <w:vAlign w:val="center"/>
          </w:tcPr>
          <w:p>
            <w:pPr>
              <w:widowControl/>
              <w:ind w:firstLine="0" w:firstLineChars="0"/>
              <w:rPr>
                <w:rFonts w:hint="eastAsia" w:ascii="宋体" w:hAnsi="宋体" w:eastAsia="宋体" w:cs="宋体"/>
                <w:color w:val="auto"/>
                <w:kern w:val="0"/>
                <w:lang w:val="en-US" w:eastAsia="zh-CN" w:bidi="ar-SA"/>
              </w:rPr>
            </w:pPr>
          </w:p>
        </w:tc>
        <w:tc>
          <w:tcPr>
            <w:tcW w:w="1402" w:type="dxa"/>
            <w:vAlign w:val="center"/>
          </w:tcPr>
          <w:p>
            <w:pPr>
              <w:widowControl/>
              <w:ind w:firstLine="0" w:firstLineChars="0"/>
              <w:rPr>
                <w:rFonts w:hint="eastAsia" w:ascii="宋体" w:hAnsi="宋体" w:eastAsia="宋体" w:cs="宋体"/>
                <w:color w:val="auto"/>
                <w:kern w:val="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13"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hint="eastAsia" w:ascii="宋体" w:hAnsi="宋体" w:eastAsia="宋体" w:cs="宋体"/>
                <w:color w:val="auto"/>
                <w:kern w:val="0"/>
                <w:lang w:val="en-US" w:eastAsia="zh-CN"/>
              </w:rPr>
            </w:pPr>
          </w:p>
        </w:tc>
        <w:tc>
          <w:tcPr>
            <w:tcW w:w="570" w:type="dxa"/>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（1）普通高校招生费</w:t>
            </w:r>
          </w:p>
        </w:tc>
        <w:tc>
          <w:tcPr>
            <w:tcW w:w="930" w:type="dxa"/>
            <w:vAlign w:val="center"/>
          </w:tcPr>
          <w:p>
            <w:pPr>
              <w:widowControl/>
              <w:ind w:firstLine="0" w:firstLineChars="0"/>
              <w:jc w:val="left"/>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陕价行函〔2005〕75号</w:t>
            </w:r>
          </w:p>
        </w:tc>
        <w:tc>
          <w:tcPr>
            <w:tcW w:w="1131"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陕西省教育考试院</w:t>
            </w:r>
          </w:p>
        </w:tc>
        <w:tc>
          <w:tcPr>
            <w:tcW w:w="1356"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招生院校</w:t>
            </w:r>
          </w:p>
        </w:tc>
        <w:tc>
          <w:tcPr>
            <w:tcW w:w="2799"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30元/生</w:t>
            </w:r>
          </w:p>
        </w:tc>
        <w:tc>
          <w:tcPr>
            <w:tcW w:w="1402" w:type="dxa"/>
            <w:vAlign w:val="center"/>
          </w:tcPr>
          <w:p>
            <w:pPr>
              <w:widowControl/>
              <w:ind w:firstLine="0" w:firstLineChars="0"/>
              <w:rPr>
                <w:rFonts w:hint="eastAsia" w:ascii="宋体" w:hAnsi="宋体" w:eastAsia="宋体" w:cs="宋体"/>
                <w:color w:val="auto"/>
                <w:kern w:val="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84"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hint="eastAsia" w:ascii="宋体" w:hAnsi="宋体" w:eastAsia="宋体" w:cs="宋体"/>
                <w:color w:val="auto"/>
                <w:kern w:val="0"/>
                <w:lang w:val="en-US" w:eastAsia="zh-CN"/>
              </w:rPr>
            </w:pPr>
          </w:p>
        </w:tc>
        <w:tc>
          <w:tcPr>
            <w:tcW w:w="570" w:type="dxa"/>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（2）成人高校招生费</w:t>
            </w:r>
          </w:p>
        </w:tc>
        <w:tc>
          <w:tcPr>
            <w:tcW w:w="930" w:type="dxa"/>
            <w:vAlign w:val="center"/>
          </w:tcPr>
          <w:p>
            <w:pPr>
              <w:widowControl/>
              <w:ind w:firstLine="0" w:firstLineChars="0"/>
              <w:jc w:val="left"/>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陕价费调发〔2000〕44号</w:t>
            </w:r>
          </w:p>
        </w:tc>
        <w:tc>
          <w:tcPr>
            <w:tcW w:w="1131"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陕西省教育考试院</w:t>
            </w:r>
          </w:p>
        </w:tc>
        <w:tc>
          <w:tcPr>
            <w:tcW w:w="1356"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招生院校</w:t>
            </w:r>
          </w:p>
        </w:tc>
        <w:tc>
          <w:tcPr>
            <w:tcW w:w="2799"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60元/生（其中师范专业：30元/生）</w:t>
            </w:r>
          </w:p>
        </w:tc>
        <w:tc>
          <w:tcPr>
            <w:tcW w:w="1402" w:type="dxa"/>
            <w:vAlign w:val="center"/>
          </w:tcPr>
          <w:p>
            <w:pPr>
              <w:widowControl/>
              <w:ind w:firstLine="0" w:firstLineChars="0"/>
              <w:rPr>
                <w:rFonts w:hint="eastAsia" w:ascii="宋体" w:hAnsi="宋体" w:eastAsia="宋体" w:cs="宋体"/>
                <w:color w:val="auto"/>
                <w:kern w:val="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98"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hint="default" w:ascii="宋体" w:hAnsi="宋体" w:eastAsia="宋体" w:cs="宋体"/>
                <w:color w:val="auto"/>
                <w:kern w:val="0"/>
                <w:lang w:val="en-US" w:eastAsia="zh-CN"/>
              </w:rPr>
            </w:pPr>
          </w:p>
        </w:tc>
        <w:tc>
          <w:tcPr>
            <w:tcW w:w="570" w:type="dxa"/>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2</w:t>
            </w:r>
          </w:p>
        </w:tc>
        <w:tc>
          <w:tcPr>
            <w:tcW w:w="169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陕西工商管理硕士班学费</w:t>
            </w:r>
          </w:p>
        </w:tc>
        <w:tc>
          <w:tcPr>
            <w:tcW w:w="9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缴入地方财政专户</w:t>
            </w:r>
          </w:p>
        </w:tc>
        <w:tc>
          <w:tcPr>
            <w:tcW w:w="30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陕政发〔1996〕34号，陕价费调发〔2002〕59号</w:t>
            </w:r>
            <w:r>
              <w:rPr>
                <w:rFonts w:hint="eastAsia" w:ascii="宋体" w:hAnsi="宋体" w:eastAsia="宋体" w:cs="宋体"/>
                <w:color w:val="auto"/>
                <w:kern w:val="0"/>
                <w:lang w:eastAsia="zh-CN"/>
              </w:rPr>
              <w:t>，陕价行发</w:t>
            </w:r>
            <w:r>
              <w:rPr>
                <w:rFonts w:hint="eastAsia" w:ascii="宋体" w:hAnsi="宋体" w:eastAsia="宋体" w:cs="宋体"/>
                <w:color w:val="auto"/>
                <w:kern w:val="0"/>
              </w:rPr>
              <w:t>〔</w:t>
            </w:r>
            <w:r>
              <w:rPr>
                <w:rFonts w:hint="eastAsia" w:ascii="宋体" w:hAnsi="宋体" w:eastAsia="宋体" w:cs="宋体"/>
                <w:color w:val="auto"/>
                <w:kern w:val="0"/>
                <w:lang w:val="en-US" w:eastAsia="zh-CN"/>
              </w:rPr>
              <w:t>2014</w:t>
            </w:r>
            <w:r>
              <w:rPr>
                <w:rFonts w:hint="eastAsia" w:ascii="宋体" w:hAnsi="宋体" w:eastAsia="宋体" w:cs="宋体"/>
                <w:color w:val="auto"/>
                <w:kern w:val="0"/>
              </w:rPr>
              <w:t>〕</w:t>
            </w:r>
            <w:r>
              <w:rPr>
                <w:rFonts w:hint="eastAsia" w:ascii="宋体" w:hAnsi="宋体" w:eastAsia="宋体" w:cs="宋体"/>
                <w:color w:val="auto"/>
                <w:kern w:val="0"/>
                <w:lang w:val="en-US" w:eastAsia="zh-CN"/>
              </w:rPr>
              <w:t>68</w:t>
            </w:r>
            <w:r>
              <w:rPr>
                <w:rFonts w:hint="eastAsia" w:ascii="宋体" w:hAnsi="宋体" w:eastAsia="宋体" w:cs="宋体"/>
                <w:color w:val="auto"/>
                <w:kern w:val="0"/>
              </w:rPr>
              <w:t>号</w:t>
            </w:r>
          </w:p>
        </w:tc>
        <w:tc>
          <w:tcPr>
            <w:tcW w:w="1131" w:type="dxa"/>
            <w:vAlign w:val="center"/>
          </w:tcPr>
          <w:p>
            <w:pPr>
              <w:widowControl/>
              <w:ind w:firstLine="0" w:firstLineChars="0"/>
              <w:jc w:val="left"/>
              <w:rPr>
                <w:rFonts w:hint="eastAsia" w:ascii="宋体" w:hAnsi="宋体" w:eastAsia="宋体" w:cs="宋体"/>
                <w:color w:val="auto"/>
                <w:kern w:val="0"/>
                <w:lang w:val="en-US" w:eastAsia="zh-CN" w:bidi="ar-SA"/>
              </w:rPr>
            </w:pPr>
            <w:r>
              <w:rPr>
                <w:rFonts w:hint="eastAsia" w:ascii="宋体" w:hAnsi="宋体" w:eastAsia="宋体" w:cs="宋体"/>
                <w:color w:val="auto"/>
                <w:kern w:val="0"/>
                <w:lang w:eastAsia="zh-CN"/>
              </w:rPr>
              <w:t>教育部门</w:t>
            </w:r>
          </w:p>
        </w:tc>
        <w:tc>
          <w:tcPr>
            <w:tcW w:w="1356"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陕西省工商管理硕士生</w:t>
            </w:r>
          </w:p>
        </w:tc>
        <w:tc>
          <w:tcPr>
            <w:tcW w:w="2799"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lang w:eastAsia="zh-CN"/>
              </w:rPr>
              <w:t>由学校自主确定。</w:t>
            </w:r>
          </w:p>
        </w:tc>
        <w:tc>
          <w:tcPr>
            <w:tcW w:w="1402"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我省非全日制研究生收费由各学校自主确定。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012" w:hRule="atLeast"/>
          <w:jc w:val="center"/>
        </w:trPr>
        <w:tc>
          <w:tcPr>
            <w:tcW w:w="869" w:type="dxa"/>
            <w:vAlign w:val="center"/>
          </w:tcPr>
          <w:p>
            <w:pPr>
              <w:widowControl/>
              <w:ind w:firstLine="0" w:firstLineChars="0"/>
              <w:jc w:val="center"/>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二</w:t>
            </w:r>
          </w:p>
        </w:tc>
        <w:tc>
          <w:tcPr>
            <w:tcW w:w="669" w:type="dxa"/>
            <w:vAlign w:val="center"/>
          </w:tcPr>
          <w:p>
            <w:pPr>
              <w:widowControl/>
              <w:ind w:firstLine="0" w:firstLineChars="0"/>
              <w:jc w:val="center"/>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公安</w:t>
            </w:r>
          </w:p>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部门</w:t>
            </w:r>
          </w:p>
        </w:tc>
        <w:tc>
          <w:tcPr>
            <w:tcW w:w="570" w:type="dxa"/>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3</w:t>
            </w:r>
          </w:p>
        </w:tc>
        <w:tc>
          <w:tcPr>
            <w:tcW w:w="169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限制养犬管理费</w:t>
            </w:r>
          </w:p>
        </w:tc>
        <w:tc>
          <w:tcPr>
            <w:tcW w:w="9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陕财办综〔2009〕44号，陕财办综〔2012〕6号，陕价行函〔2012〕74号</w:t>
            </w:r>
          </w:p>
        </w:tc>
        <w:tc>
          <w:tcPr>
            <w:tcW w:w="1131"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公安部门</w:t>
            </w:r>
          </w:p>
        </w:tc>
        <w:tc>
          <w:tcPr>
            <w:tcW w:w="1356"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养犬的单位和个人</w:t>
            </w:r>
          </w:p>
        </w:tc>
        <w:tc>
          <w:tcPr>
            <w:tcW w:w="2799" w:type="dxa"/>
            <w:vAlign w:val="center"/>
          </w:tcPr>
          <w:p>
            <w:pPr>
              <w:widowControl/>
              <w:ind w:firstLine="0" w:firstLineChars="0"/>
              <w:rPr>
                <w:rFonts w:hint="default" w:ascii="宋体" w:hAnsi="宋体" w:eastAsia="宋体" w:cs="宋体"/>
                <w:color w:val="auto"/>
                <w:kern w:val="0"/>
                <w:lang w:val="en-US" w:eastAsia="zh-CN"/>
              </w:rPr>
            </w:pPr>
          </w:p>
        </w:tc>
        <w:tc>
          <w:tcPr>
            <w:tcW w:w="1402" w:type="dxa"/>
            <w:vAlign w:val="center"/>
          </w:tcPr>
          <w:p>
            <w:pPr>
              <w:widowControl/>
              <w:ind w:firstLine="0" w:firstLineChars="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安康暂无此项目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94" w:hRule="atLeast"/>
          <w:jc w:val="center"/>
        </w:trPr>
        <w:tc>
          <w:tcPr>
            <w:tcW w:w="869" w:type="dxa"/>
            <w:vAlign w:val="center"/>
          </w:tcPr>
          <w:p>
            <w:pPr>
              <w:widowControl/>
              <w:ind w:firstLine="0" w:firstLineChars="0"/>
              <w:jc w:val="center"/>
              <w:rPr>
                <w:rFonts w:hint="eastAsia" w:ascii="宋体" w:hAnsi="宋体" w:eastAsia="宋体" w:cs="宋体"/>
                <w:color w:val="auto"/>
                <w:kern w:val="0"/>
                <w:lang w:val="en-US" w:eastAsia="zh-CN"/>
              </w:rPr>
            </w:pPr>
          </w:p>
        </w:tc>
        <w:tc>
          <w:tcPr>
            <w:tcW w:w="669" w:type="dxa"/>
            <w:vAlign w:val="center"/>
          </w:tcPr>
          <w:p>
            <w:pPr>
              <w:widowControl/>
              <w:ind w:firstLine="0" w:firstLineChars="0"/>
              <w:rPr>
                <w:rFonts w:hint="eastAsia" w:ascii="宋体" w:hAnsi="宋体" w:eastAsia="宋体" w:cs="宋体"/>
                <w:color w:val="auto"/>
                <w:kern w:val="0"/>
              </w:rPr>
            </w:pPr>
          </w:p>
        </w:tc>
        <w:tc>
          <w:tcPr>
            <w:tcW w:w="570" w:type="dxa"/>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4</w:t>
            </w:r>
          </w:p>
        </w:tc>
        <w:tc>
          <w:tcPr>
            <w:tcW w:w="169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非机动车牌证工本费</w:t>
            </w:r>
          </w:p>
        </w:tc>
        <w:tc>
          <w:tcPr>
            <w:tcW w:w="9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陕财办综〔2006〕30号，陕价行函〔2006〕96号</w:t>
            </w:r>
          </w:p>
        </w:tc>
        <w:tc>
          <w:tcPr>
            <w:tcW w:w="1131"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公安机关交通管理部门</w:t>
            </w:r>
          </w:p>
        </w:tc>
        <w:tc>
          <w:tcPr>
            <w:tcW w:w="1356" w:type="dxa"/>
            <w:vAlign w:val="center"/>
          </w:tcPr>
          <w:p>
            <w:pPr>
              <w:widowControl/>
              <w:ind w:firstLine="0" w:firstLineChars="0"/>
              <w:jc w:val="left"/>
              <w:rPr>
                <w:rFonts w:hint="eastAsia" w:ascii="宋体" w:hAnsi="宋体" w:eastAsia="宋体" w:cs="宋体"/>
                <w:color w:val="auto"/>
                <w:kern w:val="0"/>
                <w:lang w:val="en-US" w:eastAsia="zh-CN" w:bidi="ar-SA"/>
              </w:rPr>
            </w:pPr>
            <w:r>
              <w:rPr>
                <w:rFonts w:hint="eastAsia" w:ascii="宋体" w:hAnsi="宋体" w:eastAsia="宋体" w:cs="宋体"/>
                <w:color w:val="auto"/>
                <w:kern w:val="0"/>
              </w:rPr>
              <w:t>电动自行车、残疾人机动轮椅车车主</w:t>
            </w:r>
          </w:p>
        </w:tc>
        <w:tc>
          <w:tcPr>
            <w:tcW w:w="2799"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电动自行车、残疾人机动轮椅车牌证时，按号牌（铝质材料、单面喷漆平板）5元</w:t>
            </w:r>
            <w:r>
              <w:rPr>
                <w:rFonts w:hint="eastAsia" w:ascii="仿宋" w:hAnsi="仿宋" w:eastAsia="仿宋" w:cs="仿宋"/>
                <w:color w:val="auto"/>
                <w:kern w:val="0"/>
              </w:rPr>
              <w:t>/</w:t>
            </w:r>
            <w:r>
              <w:rPr>
                <w:rFonts w:hint="eastAsia" w:ascii="宋体" w:hAnsi="宋体" w:eastAsia="宋体" w:cs="宋体"/>
                <w:color w:val="auto"/>
                <w:kern w:val="0"/>
              </w:rPr>
              <w:t>面、行驶证1元</w:t>
            </w:r>
            <w:r>
              <w:rPr>
                <w:rFonts w:hint="eastAsia" w:ascii="仿宋" w:hAnsi="仿宋" w:eastAsia="仿宋" w:cs="仿宋"/>
                <w:color w:val="auto"/>
                <w:kern w:val="0"/>
              </w:rPr>
              <w:t>/</w:t>
            </w:r>
            <w:r>
              <w:rPr>
                <w:rFonts w:hint="eastAsia" w:ascii="宋体" w:hAnsi="宋体" w:eastAsia="宋体" w:cs="宋体"/>
                <w:color w:val="auto"/>
                <w:kern w:val="0"/>
              </w:rPr>
              <w:t>证收取工本费。</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94" w:hRule="atLeast"/>
          <w:jc w:val="center"/>
        </w:trPr>
        <w:tc>
          <w:tcPr>
            <w:tcW w:w="869" w:type="dxa"/>
            <w:vAlign w:val="center"/>
          </w:tcPr>
          <w:p>
            <w:pPr>
              <w:widowControl/>
              <w:ind w:firstLine="0" w:firstLineChars="0"/>
              <w:jc w:val="center"/>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三</w:t>
            </w:r>
          </w:p>
        </w:tc>
        <w:tc>
          <w:tcPr>
            <w:tcW w:w="669"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人社</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部门</w:t>
            </w:r>
          </w:p>
        </w:tc>
        <w:tc>
          <w:tcPr>
            <w:tcW w:w="570" w:type="dxa"/>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5</w:t>
            </w:r>
          </w:p>
        </w:tc>
        <w:tc>
          <w:tcPr>
            <w:tcW w:w="169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专业技术职务任职资格评审收费</w:t>
            </w:r>
          </w:p>
        </w:tc>
        <w:tc>
          <w:tcPr>
            <w:tcW w:w="9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陕价费调发〔2001〕67号，陕价行函〔2006〕230号</w:t>
            </w:r>
          </w:p>
        </w:tc>
        <w:tc>
          <w:tcPr>
            <w:tcW w:w="1131"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人社部门</w:t>
            </w:r>
          </w:p>
        </w:tc>
        <w:tc>
          <w:tcPr>
            <w:tcW w:w="1356"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申请评审专业技术职务资格的个人</w:t>
            </w:r>
          </w:p>
        </w:tc>
        <w:tc>
          <w:tcPr>
            <w:tcW w:w="2799"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高级职称评审费每人400元，中级职称每人200元，初级职称每人100元。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212" w:hRule="atLeast"/>
          <w:jc w:val="center"/>
        </w:trPr>
        <w:tc>
          <w:tcPr>
            <w:tcW w:w="869" w:type="dxa"/>
            <w:vAlign w:val="center"/>
          </w:tcPr>
          <w:p>
            <w:pPr>
              <w:widowControl/>
              <w:ind w:firstLine="0" w:firstLineChars="0"/>
              <w:jc w:val="center"/>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四</w:t>
            </w:r>
          </w:p>
        </w:tc>
        <w:tc>
          <w:tcPr>
            <w:tcW w:w="669" w:type="dxa"/>
            <w:vAlign w:val="center"/>
          </w:tcPr>
          <w:p>
            <w:pPr>
              <w:widowControl/>
              <w:ind w:firstLine="0" w:firstLineChars="0"/>
              <w:jc w:val="left"/>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卫生健康部门</w:t>
            </w:r>
          </w:p>
        </w:tc>
        <w:tc>
          <w:tcPr>
            <w:tcW w:w="570" w:type="dxa"/>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6</w:t>
            </w:r>
          </w:p>
        </w:tc>
        <w:tc>
          <w:tcPr>
            <w:tcW w:w="169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新型冠状病毒检测收费</w:t>
            </w:r>
          </w:p>
        </w:tc>
        <w:tc>
          <w:tcPr>
            <w:tcW w:w="9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陕发改价格〔2021〕1126号</w:t>
            </w:r>
          </w:p>
        </w:tc>
        <w:tc>
          <w:tcPr>
            <w:tcW w:w="1131"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县级以上疾病预防控制机构</w:t>
            </w:r>
          </w:p>
        </w:tc>
        <w:tc>
          <w:tcPr>
            <w:tcW w:w="1356"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做核酸检测的单位和个人</w:t>
            </w:r>
          </w:p>
        </w:tc>
        <w:tc>
          <w:tcPr>
            <w:tcW w:w="2799"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陕医保</w:t>
            </w:r>
            <w:r>
              <w:rPr>
                <w:rFonts w:hint="eastAsia" w:ascii="宋体" w:hAnsi="宋体" w:eastAsia="宋体" w:cs="宋体"/>
                <w:color w:val="auto"/>
                <w:kern w:val="0"/>
                <w:lang w:eastAsia="zh-CN"/>
              </w:rPr>
              <w:t>发</w:t>
            </w:r>
            <w:r>
              <w:rPr>
                <w:rFonts w:hint="eastAsia" w:ascii="宋体" w:hAnsi="宋体" w:eastAsia="宋体" w:cs="宋体"/>
                <w:color w:val="auto"/>
                <w:kern w:val="0"/>
              </w:rPr>
              <w:t>〔2021〕</w:t>
            </w:r>
            <w:r>
              <w:rPr>
                <w:rFonts w:hint="eastAsia" w:ascii="宋体" w:hAnsi="宋体" w:eastAsia="宋体" w:cs="宋体"/>
                <w:color w:val="auto"/>
                <w:kern w:val="0"/>
                <w:lang w:val="en-US" w:eastAsia="zh-CN"/>
              </w:rPr>
              <w:t>67</w:t>
            </w:r>
            <w:r>
              <w:rPr>
                <w:rFonts w:hint="eastAsia" w:ascii="宋体" w:hAnsi="宋体" w:eastAsia="宋体" w:cs="宋体"/>
                <w:color w:val="auto"/>
                <w:kern w:val="0"/>
              </w:rPr>
              <w:t>号规定的最高指导价标准为每人次</w:t>
            </w:r>
            <w:r>
              <w:rPr>
                <w:rFonts w:hint="eastAsia" w:ascii="宋体" w:hAnsi="宋体" w:eastAsia="宋体" w:cs="宋体"/>
                <w:color w:val="auto"/>
                <w:kern w:val="0"/>
                <w:lang w:val="en-US" w:eastAsia="zh-CN"/>
              </w:rPr>
              <w:t>38</w:t>
            </w:r>
            <w:r>
              <w:rPr>
                <w:rFonts w:hint="eastAsia" w:ascii="宋体" w:hAnsi="宋体" w:eastAsia="宋体" w:cs="宋体"/>
                <w:color w:val="auto"/>
                <w:kern w:val="0"/>
              </w:rPr>
              <w:t>元（含检测试剂），</w:t>
            </w:r>
            <w:r>
              <w:rPr>
                <w:rFonts w:hint="eastAsia" w:ascii="宋体" w:hAnsi="宋体" w:eastAsia="宋体" w:cs="宋体"/>
                <w:color w:val="auto"/>
                <w:kern w:val="0"/>
                <w:lang w:val="en-US" w:eastAsia="zh-CN"/>
              </w:rPr>
              <w:t>5人混合检测和10人混合检测价格统一调整为每人次10元，</w:t>
            </w:r>
            <w:r>
              <w:rPr>
                <w:rFonts w:hint="eastAsia" w:ascii="宋体" w:hAnsi="宋体" w:eastAsia="宋体" w:cs="宋体"/>
                <w:color w:val="auto"/>
                <w:kern w:val="0"/>
              </w:rPr>
              <w:t>下浮不限。</w:t>
            </w:r>
            <w:r>
              <w:rPr>
                <w:rFonts w:hint="eastAsia" w:ascii="宋体" w:hAnsi="宋体" w:eastAsia="宋体" w:cs="宋体"/>
                <w:color w:val="auto"/>
                <w:kern w:val="0"/>
                <w:lang w:eastAsia="zh-CN"/>
              </w:rPr>
              <w:t>收费</w:t>
            </w:r>
            <w:r>
              <w:rPr>
                <w:rFonts w:hint="eastAsia" w:ascii="宋体" w:hAnsi="宋体" w:eastAsia="宋体" w:cs="宋体"/>
                <w:color w:val="auto"/>
                <w:kern w:val="0"/>
              </w:rPr>
              <w:t>标准实行动态管理，公立医疗机构收费标准调整时，疾控机构收费标准同步调整。</w:t>
            </w:r>
          </w:p>
        </w:tc>
        <w:tc>
          <w:tcPr>
            <w:tcW w:w="1402"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从2021年</w:t>
            </w:r>
            <w:r>
              <w:rPr>
                <w:rFonts w:hint="eastAsia" w:ascii="宋体" w:hAnsi="宋体" w:eastAsia="宋体" w:cs="宋体"/>
                <w:color w:val="auto"/>
                <w:kern w:val="0"/>
                <w:lang w:val="en-US" w:eastAsia="zh-CN"/>
              </w:rPr>
              <w:t>11</w:t>
            </w:r>
            <w:r>
              <w:rPr>
                <w:rFonts w:hint="eastAsia" w:ascii="宋体" w:hAnsi="宋体" w:eastAsia="宋体" w:cs="宋体"/>
                <w:color w:val="auto"/>
                <w:kern w:val="0"/>
              </w:rPr>
              <w:t>月</w:t>
            </w:r>
            <w:r>
              <w:rPr>
                <w:rFonts w:hint="eastAsia" w:ascii="宋体" w:hAnsi="宋体" w:eastAsia="宋体" w:cs="宋体"/>
                <w:color w:val="auto"/>
                <w:kern w:val="0"/>
                <w:lang w:val="en-US" w:eastAsia="zh-CN"/>
              </w:rPr>
              <w:t>29</w:t>
            </w:r>
            <w:r>
              <w:rPr>
                <w:rFonts w:hint="eastAsia" w:ascii="宋体" w:hAnsi="宋体" w:eastAsia="宋体" w:cs="宋体"/>
                <w:color w:val="auto"/>
                <w:kern w:val="0"/>
              </w:rPr>
              <w:t>日起，按陕医保</w:t>
            </w:r>
            <w:r>
              <w:rPr>
                <w:rFonts w:hint="eastAsia" w:ascii="宋体" w:hAnsi="宋体" w:eastAsia="宋体" w:cs="宋体"/>
                <w:color w:val="auto"/>
                <w:kern w:val="0"/>
                <w:lang w:eastAsia="zh-CN"/>
              </w:rPr>
              <w:t>发</w:t>
            </w:r>
            <w:r>
              <w:rPr>
                <w:rFonts w:hint="eastAsia" w:ascii="宋体" w:hAnsi="宋体" w:eastAsia="宋体" w:cs="宋体"/>
                <w:color w:val="auto"/>
                <w:kern w:val="0"/>
              </w:rPr>
              <w:t>〔2021〕</w:t>
            </w:r>
            <w:r>
              <w:rPr>
                <w:rFonts w:hint="eastAsia" w:ascii="宋体" w:hAnsi="宋体" w:eastAsia="宋体" w:cs="宋体"/>
                <w:color w:val="auto"/>
                <w:kern w:val="0"/>
                <w:lang w:val="en-US" w:eastAsia="zh-CN"/>
              </w:rPr>
              <w:t>67</w:t>
            </w:r>
            <w:r>
              <w:rPr>
                <w:rFonts w:hint="eastAsia" w:ascii="宋体" w:hAnsi="宋体" w:eastAsia="宋体" w:cs="宋体"/>
                <w:color w:val="auto"/>
                <w:kern w:val="0"/>
              </w:rPr>
              <w:t>号规定的标准执行。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99" w:hRule="atLeast"/>
          <w:jc w:val="center"/>
        </w:trPr>
        <w:tc>
          <w:tcPr>
            <w:tcW w:w="869" w:type="dxa"/>
            <w:vAlign w:val="center"/>
          </w:tcPr>
          <w:p>
            <w:pPr>
              <w:widowControl/>
              <w:ind w:firstLine="0" w:firstLineChars="0"/>
              <w:jc w:val="center"/>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五</w:t>
            </w:r>
          </w:p>
        </w:tc>
        <w:tc>
          <w:tcPr>
            <w:tcW w:w="669" w:type="dxa"/>
            <w:vAlign w:val="center"/>
          </w:tcPr>
          <w:p>
            <w:pPr>
              <w:widowControl/>
              <w:ind w:firstLine="0" w:firstLineChars="0"/>
              <w:jc w:val="left"/>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应急管理部门</w:t>
            </w:r>
          </w:p>
        </w:tc>
        <w:tc>
          <w:tcPr>
            <w:tcW w:w="570" w:type="dxa"/>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7</w:t>
            </w:r>
          </w:p>
        </w:tc>
        <w:tc>
          <w:tcPr>
            <w:tcW w:w="169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特种作业人员安全技术考核费</w:t>
            </w:r>
          </w:p>
        </w:tc>
        <w:tc>
          <w:tcPr>
            <w:tcW w:w="9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陕财办综〔2009〕2号，陕价行函〔2009〕49号</w:t>
            </w:r>
          </w:p>
        </w:tc>
        <w:tc>
          <w:tcPr>
            <w:tcW w:w="1131" w:type="dxa"/>
            <w:vAlign w:val="center"/>
          </w:tcPr>
          <w:p>
            <w:pPr>
              <w:widowControl/>
              <w:ind w:firstLine="0" w:firstLineChars="0"/>
              <w:rPr>
                <w:rFonts w:hint="eastAsia" w:ascii="宋体" w:hAnsi="宋体" w:eastAsia="宋体" w:cs="宋体"/>
                <w:color w:val="auto"/>
                <w:kern w:val="0"/>
                <w:lang w:val="en-US" w:eastAsia="zh-CN" w:bidi="ar-SA"/>
              </w:rPr>
            </w:pPr>
          </w:p>
        </w:tc>
        <w:tc>
          <w:tcPr>
            <w:tcW w:w="1356" w:type="dxa"/>
            <w:vAlign w:val="center"/>
          </w:tcPr>
          <w:p>
            <w:pPr>
              <w:widowControl/>
              <w:ind w:firstLine="0" w:firstLineChars="0"/>
              <w:rPr>
                <w:rFonts w:hint="default" w:ascii="宋体" w:hAnsi="宋体" w:eastAsia="宋体" w:cs="宋体"/>
                <w:color w:val="auto"/>
                <w:kern w:val="0"/>
                <w:lang w:val="en-US" w:eastAsia="zh-CN" w:bidi="ar-SA"/>
              </w:rPr>
            </w:pPr>
            <w:r>
              <w:rPr>
                <w:rFonts w:hint="eastAsia" w:ascii="宋体" w:hAnsi="宋体" w:eastAsia="宋体" w:cs="宋体"/>
                <w:color w:val="auto"/>
                <w:kern w:val="0"/>
                <w:lang w:val="en-US" w:eastAsia="zh-CN" w:bidi="ar-SA"/>
              </w:rPr>
              <w:t>特种作业人员</w:t>
            </w:r>
          </w:p>
        </w:tc>
        <w:tc>
          <w:tcPr>
            <w:tcW w:w="2799"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理论考核每人每次60元，实际操作考核每人每次140元。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53" w:hRule="atLeast"/>
          <w:jc w:val="center"/>
        </w:trPr>
        <w:tc>
          <w:tcPr>
            <w:tcW w:w="869" w:type="dxa"/>
            <w:vAlign w:val="center"/>
          </w:tcPr>
          <w:p>
            <w:pPr>
              <w:widowControl/>
              <w:ind w:firstLine="0" w:firstLineChars="0"/>
              <w:jc w:val="center"/>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六</w:t>
            </w:r>
          </w:p>
        </w:tc>
        <w:tc>
          <w:tcPr>
            <w:tcW w:w="669" w:type="dxa"/>
            <w:vAlign w:val="center"/>
          </w:tcPr>
          <w:p>
            <w:pPr>
              <w:widowControl/>
              <w:ind w:firstLine="0" w:firstLineChars="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相关</w:t>
            </w:r>
          </w:p>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部门</w:t>
            </w:r>
          </w:p>
        </w:tc>
        <w:tc>
          <w:tcPr>
            <w:tcW w:w="570" w:type="dxa"/>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8</w:t>
            </w:r>
          </w:p>
        </w:tc>
        <w:tc>
          <w:tcPr>
            <w:tcW w:w="169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培训费</w:t>
            </w:r>
          </w:p>
        </w:tc>
        <w:tc>
          <w:tcPr>
            <w:tcW w:w="930" w:type="dxa"/>
            <w:vAlign w:val="center"/>
          </w:tcPr>
          <w:p>
            <w:pPr>
              <w:widowControl/>
              <w:ind w:firstLine="0" w:firstLineChars="0"/>
              <w:rPr>
                <w:rFonts w:hint="eastAsia" w:ascii="宋体" w:hAnsi="宋体" w:eastAsia="宋体" w:cs="宋体"/>
                <w:color w:val="auto"/>
                <w:kern w:val="0"/>
                <w:lang w:val="en-US" w:eastAsia="zh-CN" w:bidi="ar-SA"/>
              </w:rPr>
            </w:pPr>
          </w:p>
        </w:tc>
        <w:tc>
          <w:tcPr>
            <w:tcW w:w="3030" w:type="dxa"/>
            <w:vAlign w:val="center"/>
          </w:tcPr>
          <w:p>
            <w:pPr>
              <w:widowControl/>
              <w:ind w:firstLine="0" w:firstLineChars="0"/>
              <w:rPr>
                <w:rFonts w:hint="eastAsia" w:ascii="宋体" w:hAnsi="宋体" w:eastAsia="宋体" w:cs="宋体"/>
                <w:color w:val="auto"/>
                <w:kern w:val="0"/>
                <w:lang w:val="en-US" w:eastAsia="zh-CN" w:bidi="ar-SA"/>
              </w:rPr>
            </w:pPr>
          </w:p>
        </w:tc>
        <w:tc>
          <w:tcPr>
            <w:tcW w:w="1131" w:type="dxa"/>
            <w:vAlign w:val="center"/>
          </w:tcPr>
          <w:p>
            <w:pPr>
              <w:widowControl/>
              <w:ind w:firstLine="0" w:firstLineChars="0"/>
              <w:rPr>
                <w:rFonts w:hint="eastAsia" w:ascii="宋体" w:hAnsi="宋体" w:eastAsia="宋体" w:cs="宋体"/>
                <w:color w:val="auto"/>
                <w:kern w:val="0"/>
                <w:lang w:val="en-US" w:eastAsia="zh-CN" w:bidi="ar-SA"/>
              </w:rPr>
            </w:pPr>
          </w:p>
        </w:tc>
        <w:tc>
          <w:tcPr>
            <w:tcW w:w="1356" w:type="dxa"/>
            <w:vAlign w:val="center"/>
          </w:tcPr>
          <w:p>
            <w:pPr>
              <w:widowControl/>
              <w:ind w:firstLine="0" w:firstLineChars="0"/>
              <w:rPr>
                <w:rFonts w:hint="eastAsia" w:ascii="宋体" w:hAnsi="宋体" w:eastAsia="宋体" w:cs="宋体"/>
                <w:color w:val="auto"/>
                <w:kern w:val="0"/>
                <w:lang w:val="en-US" w:eastAsia="zh-CN" w:bidi="ar-SA"/>
              </w:rPr>
            </w:pPr>
          </w:p>
        </w:tc>
        <w:tc>
          <w:tcPr>
            <w:tcW w:w="2799" w:type="dxa"/>
            <w:vAlign w:val="center"/>
          </w:tcPr>
          <w:p>
            <w:pPr>
              <w:widowControl/>
              <w:ind w:firstLine="0" w:firstLineChars="0"/>
              <w:rPr>
                <w:rFonts w:hint="eastAsia" w:ascii="宋体" w:hAnsi="宋体" w:eastAsia="宋体" w:cs="宋体"/>
                <w:color w:val="auto"/>
                <w:kern w:val="0"/>
                <w:lang w:val="en-US" w:eastAsia="zh-CN" w:bidi="ar-SA"/>
              </w:rPr>
            </w:pP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29"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（1）专业技术人员继续教育培训费</w:t>
            </w:r>
          </w:p>
        </w:tc>
        <w:tc>
          <w:tcPr>
            <w:tcW w:w="9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陕财办综〔2012〕20号，陕发改价格函〔2021〕768号</w:t>
            </w:r>
          </w:p>
        </w:tc>
        <w:tc>
          <w:tcPr>
            <w:tcW w:w="1131" w:type="dxa"/>
            <w:vAlign w:val="center"/>
          </w:tcPr>
          <w:p>
            <w:pPr>
              <w:widowControl/>
              <w:ind w:firstLine="0" w:firstLineChars="0"/>
              <w:rPr>
                <w:rFonts w:hint="eastAsia" w:ascii="宋体" w:hAnsi="宋体" w:eastAsia="宋体" w:cs="宋体"/>
                <w:color w:val="auto"/>
                <w:kern w:val="0"/>
                <w:lang w:val="en-US" w:eastAsia="zh-CN" w:bidi="ar-SA"/>
              </w:rPr>
            </w:pPr>
          </w:p>
        </w:tc>
        <w:tc>
          <w:tcPr>
            <w:tcW w:w="1356" w:type="dxa"/>
            <w:vAlign w:val="center"/>
          </w:tcPr>
          <w:p>
            <w:pPr>
              <w:widowControl/>
              <w:ind w:firstLine="0" w:firstLineChars="0"/>
              <w:rPr>
                <w:rFonts w:hint="eastAsia" w:ascii="宋体" w:hAnsi="宋体" w:eastAsia="宋体" w:cs="宋体"/>
                <w:color w:val="auto"/>
                <w:kern w:val="0"/>
                <w:lang w:val="en-US" w:eastAsia="zh-CN" w:bidi="ar-SA"/>
              </w:rPr>
            </w:pPr>
          </w:p>
        </w:tc>
        <w:tc>
          <w:tcPr>
            <w:tcW w:w="2799"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网络学习最高不超过3.6元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课时，集中面授最高不超过5元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课时（含考试及证书费用）</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60"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（2）城建档案管理培训费</w:t>
            </w:r>
          </w:p>
        </w:tc>
        <w:tc>
          <w:tcPr>
            <w:tcW w:w="9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陕财办综〔2011〕1号，陕价费函〔2017〕187号</w:t>
            </w:r>
            <w:r>
              <w:rPr>
                <w:rFonts w:hint="eastAsia" w:ascii="宋体" w:hAnsi="宋体" w:eastAsia="宋体" w:cs="宋体"/>
                <w:color w:val="auto"/>
                <w:kern w:val="0"/>
                <w:lang w:eastAsia="zh-CN"/>
              </w:rPr>
              <w:t>（该文件有效期已满）</w:t>
            </w:r>
          </w:p>
        </w:tc>
        <w:tc>
          <w:tcPr>
            <w:tcW w:w="1131" w:type="dxa"/>
            <w:vAlign w:val="center"/>
          </w:tcPr>
          <w:p>
            <w:pPr>
              <w:widowControl/>
              <w:ind w:firstLine="0" w:firstLineChars="0"/>
              <w:rPr>
                <w:rFonts w:hint="eastAsia" w:ascii="宋体" w:hAnsi="宋体" w:eastAsia="宋体" w:cs="宋体"/>
                <w:color w:val="auto"/>
                <w:kern w:val="0"/>
                <w:lang w:val="en-US" w:eastAsia="zh-CN" w:bidi="ar-SA"/>
              </w:rPr>
            </w:pPr>
          </w:p>
        </w:tc>
        <w:tc>
          <w:tcPr>
            <w:tcW w:w="1356" w:type="dxa"/>
            <w:vAlign w:val="center"/>
          </w:tcPr>
          <w:p>
            <w:pPr>
              <w:widowControl/>
              <w:ind w:firstLine="0" w:firstLineChars="0"/>
              <w:rPr>
                <w:rFonts w:hint="eastAsia" w:ascii="宋体" w:hAnsi="宋体" w:eastAsia="宋体" w:cs="宋体"/>
                <w:color w:val="auto"/>
                <w:kern w:val="0"/>
                <w:lang w:val="en-US" w:eastAsia="zh-CN" w:bidi="ar-SA"/>
              </w:rPr>
            </w:pPr>
          </w:p>
        </w:tc>
        <w:tc>
          <w:tcPr>
            <w:tcW w:w="2799"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培训时间在10天以内的按天收费，收费标准最高不超过40元/人天；培训时间在10天以上的按课时收费，收费标准最高不超过4元</w:t>
            </w:r>
            <w:r>
              <w:rPr>
                <w:rFonts w:hint="eastAsia" w:ascii="仿宋" w:hAnsi="仿宋" w:eastAsia="仿宋" w:cs="仿宋"/>
                <w:color w:val="auto"/>
                <w:kern w:val="0"/>
              </w:rPr>
              <w:t>/</w:t>
            </w:r>
            <w:r>
              <w:rPr>
                <w:rFonts w:hint="eastAsia" w:ascii="宋体" w:hAnsi="宋体" w:eastAsia="宋体" w:cs="宋体"/>
                <w:color w:val="auto"/>
                <w:kern w:val="0"/>
              </w:rPr>
              <w:t>人课时</w:t>
            </w:r>
            <w:r>
              <w:rPr>
                <w:rFonts w:hint="eastAsia" w:ascii="宋体" w:hAnsi="宋体" w:eastAsia="宋体" w:cs="宋体"/>
                <w:color w:val="auto"/>
                <w:kern w:val="0"/>
                <w:lang w:eastAsia="zh-CN"/>
              </w:rPr>
              <w:t>。</w:t>
            </w:r>
          </w:p>
        </w:tc>
        <w:tc>
          <w:tcPr>
            <w:tcW w:w="1402"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暂停征收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99"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（3）建设类注册执业师继续教育培训费</w:t>
            </w:r>
          </w:p>
        </w:tc>
        <w:tc>
          <w:tcPr>
            <w:tcW w:w="930" w:type="dxa"/>
            <w:vAlign w:val="center"/>
          </w:tcPr>
          <w:p>
            <w:pPr>
              <w:widowControl/>
              <w:ind w:firstLine="0" w:firstLineChars="0"/>
              <w:rPr>
                <w:rFonts w:hint="eastAsia" w:ascii="宋体" w:hAnsi="宋体" w:eastAsia="宋体" w:cs="宋体"/>
                <w:color w:val="auto"/>
                <w:kern w:val="0"/>
                <w:lang w:val="en-US" w:eastAsia="zh-CN" w:bidi="ar-SA"/>
              </w:rPr>
            </w:pPr>
          </w:p>
        </w:tc>
        <w:tc>
          <w:tcPr>
            <w:tcW w:w="3030" w:type="dxa"/>
            <w:vAlign w:val="center"/>
          </w:tcPr>
          <w:p>
            <w:pPr>
              <w:widowControl/>
              <w:ind w:firstLine="0" w:firstLineChars="0"/>
              <w:rPr>
                <w:rFonts w:hint="eastAsia" w:ascii="宋体" w:hAnsi="宋体" w:eastAsia="宋体" w:cs="宋体"/>
                <w:color w:val="auto"/>
                <w:kern w:val="0"/>
                <w:lang w:val="en-US" w:eastAsia="zh-CN" w:bidi="ar-SA"/>
              </w:rPr>
            </w:pPr>
          </w:p>
        </w:tc>
        <w:tc>
          <w:tcPr>
            <w:tcW w:w="1131" w:type="dxa"/>
            <w:vAlign w:val="center"/>
          </w:tcPr>
          <w:p>
            <w:pPr>
              <w:widowControl/>
              <w:ind w:firstLine="0" w:firstLineChars="0"/>
              <w:rPr>
                <w:rFonts w:hint="eastAsia" w:ascii="宋体" w:hAnsi="宋体" w:eastAsia="宋体" w:cs="宋体"/>
                <w:color w:val="auto"/>
                <w:kern w:val="0"/>
                <w:lang w:val="en-US" w:eastAsia="zh-CN" w:bidi="ar-SA"/>
              </w:rPr>
            </w:pPr>
          </w:p>
        </w:tc>
        <w:tc>
          <w:tcPr>
            <w:tcW w:w="1356" w:type="dxa"/>
            <w:vAlign w:val="center"/>
          </w:tcPr>
          <w:p>
            <w:pPr>
              <w:widowControl/>
              <w:ind w:firstLine="0" w:firstLineChars="0"/>
              <w:rPr>
                <w:rFonts w:hint="eastAsia" w:ascii="宋体" w:hAnsi="宋体" w:eastAsia="宋体" w:cs="宋体"/>
                <w:color w:val="auto"/>
                <w:kern w:val="0"/>
                <w:lang w:val="en-US" w:eastAsia="zh-CN" w:bidi="ar-SA"/>
              </w:rPr>
            </w:pPr>
          </w:p>
        </w:tc>
        <w:tc>
          <w:tcPr>
            <w:tcW w:w="2799" w:type="dxa"/>
            <w:vAlign w:val="center"/>
          </w:tcPr>
          <w:p>
            <w:pPr>
              <w:widowControl/>
              <w:ind w:firstLine="0" w:firstLineChars="0"/>
              <w:rPr>
                <w:rFonts w:hint="eastAsia" w:ascii="宋体" w:hAnsi="宋体" w:eastAsia="宋体" w:cs="宋体"/>
                <w:color w:val="auto"/>
                <w:kern w:val="0"/>
                <w:lang w:val="en-US" w:eastAsia="zh-CN" w:bidi="ar-SA"/>
              </w:rPr>
            </w:pP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4"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注册二级建造师继续教育培训（网授）</w:t>
            </w:r>
          </w:p>
        </w:tc>
        <w:tc>
          <w:tcPr>
            <w:tcW w:w="9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陕财办综〔2011〕75号，陕发改价格函〔2020〕1879号</w:t>
            </w:r>
          </w:p>
        </w:tc>
        <w:tc>
          <w:tcPr>
            <w:tcW w:w="1131"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省住建厅综合服务中心</w:t>
            </w:r>
          </w:p>
        </w:tc>
        <w:tc>
          <w:tcPr>
            <w:tcW w:w="1356"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注册二级建造师</w:t>
            </w:r>
          </w:p>
        </w:tc>
        <w:tc>
          <w:tcPr>
            <w:tcW w:w="2799" w:type="dxa"/>
            <w:vAlign w:val="center"/>
          </w:tcPr>
          <w:p>
            <w:pPr>
              <w:widowControl/>
              <w:ind w:left="0" w:leftChars="0"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6.5元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学时</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60"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其他注册执业师继续教育培训（面授）</w:t>
            </w:r>
          </w:p>
        </w:tc>
        <w:tc>
          <w:tcPr>
            <w:tcW w:w="9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陕财办综〔2011〕75号，陕发改价格函〔2020〕1879号</w:t>
            </w:r>
          </w:p>
        </w:tc>
        <w:tc>
          <w:tcPr>
            <w:tcW w:w="1131"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省住建厅综合服务中心</w:t>
            </w:r>
          </w:p>
        </w:tc>
        <w:tc>
          <w:tcPr>
            <w:tcW w:w="1356"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除注册二级建造师以外的其他建设类注册执业师</w:t>
            </w:r>
          </w:p>
        </w:tc>
        <w:tc>
          <w:tcPr>
            <w:tcW w:w="2799" w:type="dxa"/>
            <w:vAlign w:val="center"/>
          </w:tcPr>
          <w:p>
            <w:pPr>
              <w:widowControl/>
              <w:ind w:left="0" w:leftChars="0"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8元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学时</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54"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（4）特种作业人员安全技术培训费</w:t>
            </w:r>
          </w:p>
        </w:tc>
        <w:tc>
          <w:tcPr>
            <w:tcW w:w="9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陕财办综〔2007〕77号，陕价行函〔2011〕25号</w:t>
            </w:r>
          </w:p>
        </w:tc>
        <w:tc>
          <w:tcPr>
            <w:tcW w:w="1131" w:type="dxa"/>
            <w:vAlign w:val="center"/>
          </w:tcPr>
          <w:p>
            <w:pPr>
              <w:widowControl/>
              <w:ind w:firstLine="0" w:firstLineChars="0"/>
              <w:rPr>
                <w:rFonts w:hint="default" w:ascii="宋体" w:hAnsi="宋体" w:eastAsia="宋体" w:cs="宋体"/>
                <w:color w:val="auto"/>
                <w:kern w:val="0"/>
                <w:lang w:val="en-US" w:eastAsia="zh-CN" w:bidi="ar-SA"/>
              </w:rPr>
            </w:pPr>
            <w:r>
              <w:rPr>
                <w:rFonts w:hint="eastAsia" w:ascii="宋体" w:hAnsi="宋体" w:eastAsia="宋体" w:cs="宋体"/>
                <w:color w:val="auto"/>
                <w:kern w:val="0"/>
                <w:lang w:val="en-US" w:eastAsia="zh-CN" w:bidi="ar-SA"/>
              </w:rPr>
              <w:t>应急管理部门</w:t>
            </w:r>
          </w:p>
        </w:tc>
        <w:tc>
          <w:tcPr>
            <w:tcW w:w="1356"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特种作业人员</w:t>
            </w:r>
          </w:p>
        </w:tc>
        <w:tc>
          <w:tcPr>
            <w:tcW w:w="2799"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理论培训每人每天40元（培训时间不超过10天）、实际操作每人每学时6元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99"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（5）生产经营单位主要负责人和安全生产管理人员培训费</w:t>
            </w:r>
          </w:p>
        </w:tc>
        <w:tc>
          <w:tcPr>
            <w:tcW w:w="9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陕财办综〔2011〕60号，陕价费函〔2016〕99号</w:t>
            </w:r>
          </w:p>
        </w:tc>
        <w:tc>
          <w:tcPr>
            <w:tcW w:w="1131" w:type="dxa"/>
            <w:vAlign w:val="center"/>
          </w:tcPr>
          <w:p>
            <w:pPr>
              <w:widowControl/>
              <w:ind w:left="0" w:leftChars="0" w:firstLine="0" w:firstLineChars="0"/>
              <w:jc w:val="left"/>
              <w:rPr>
                <w:rFonts w:hint="default" w:ascii="宋体" w:hAnsi="宋体" w:eastAsia="宋体" w:cs="宋体"/>
                <w:color w:val="auto"/>
                <w:kern w:val="0"/>
                <w:lang w:val="en-US" w:eastAsia="zh-CN" w:bidi="ar-SA"/>
              </w:rPr>
            </w:pPr>
            <w:r>
              <w:rPr>
                <w:rFonts w:hint="eastAsia" w:ascii="宋体" w:hAnsi="宋体" w:eastAsia="宋体" w:cs="宋体"/>
                <w:color w:val="auto"/>
                <w:kern w:val="0"/>
                <w:lang w:val="en-US" w:eastAsia="zh-CN" w:bidi="ar-SA"/>
              </w:rPr>
              <w:t>应急管理 部门</w:t>
            </w:r>
          </w:p>
        </w:tc>
        <w:tc>
          <w:tcPr>
            <w:tcW w:w="1356"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生产经营单位主要负责人和安全生产管理人员</w:t>
            </w:r>
          </w:p>
        </w:tc>
        <w:tc>
          <w:tcPr>
            <w:tcW w:w="2799" w:type="dxa"/>
            <w:vAlign w:val="center"/>
          </w:tcPr>
          <w:p>
            <w:pPr>
              <w:widowControl/>
              <w:ind w:firstLine="0" w:firstLineChars="0"/>
              <w:rPr>
                <w:rFonts w:hint="eastAsia" w:ascii="宋体" w:hAnsi="宋体" w:eastAsia="仿宋" w:cs="宋体"/>
                <w:color w:val="auto"/>
                <w:kern w:val="0"/>
                <w:lang w:val="en-US" w:eastAsia="zh-CN" w:bidi="ar-SA"/>
              </w:rPr>
            </w:pPr>
            <w:r>
              <w:rPr>
                <w:rFonts w:hint="eastAsia" w:ascii="宋体" w:hAnsi="宋体" w:eastAsia="宋体" w:cs="宋体"/>
                <w:color w:val="auto"/>
                <w:kern w:val="0"/>
              </w:rPr>
              <w:t>12元/</w:t>
            </w:r>
            <w:r>
              <w:rPr>
                <w:rFonts w:hint="eastAsia" w:ascii="宋体" w:hAnsi="宋体" w:eastAsia="宋体" w:cs="宋体"/>
                <w:color w:val="auto"/>
                <w:kern w:val="0"/>
                <w:lang w:eastAsia="zh-CN"/>
              </w:rPr>
              <w:t>人</w:t>
            </w:r>
            <w:r>
              <w:rPr>
                <w:rFonts w:hint="eastAsia" w:ascii="宋体" w:hAnsi="宋体" w:eastAsia="宋体" w:cs="宋体"/>
                <w:color w:val="auto"/>
                <w:kern w:val="0"/>
              </w:rPr>
              <w:t>/</w:t>
            </w:r>
            <w:r>
              <w:rPr>
                <w:rFonts w:hint="eastAsia" w:ascii="宋体" w:hAnsi="宋体" w:eastAsia="宋体" w:cs="宋体"/>
                <w:color w:val="auto"/>
                <w:kern w:val="0"/>
                <w:lang w:eastAsia="zh-CN"/>
              </w:rPr>
              <w:t>学时</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04"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（6）干部培训费（非主体班）</w:t>
            </w:r>
          </w:p>
        </w:tc>
        <w:tc>
          <w:tcPr>
            <w:tcW w:w="9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陕财办综〔2012〕13号，陕</w:t>
            </w:r>
            <w:r>
              <w:rPr>
                <w:rFonts w:hint="eastAsia" w:ascii="宋体" w:hAnsi="宋体" w:eastAsia="宋体" w:cs="宋体"/>
                <w:color w:val="auto"/>
                <w:kern w:val="0"/>
                <w:lang w:eastAsia="zh-CN"/>
              </w:rPr>
              <w:t>财办行</w:t>
            </w:r>
            <w:r>
              <w:rPr>
                <w:rFonts w:hint="eastAsia" w:ascii="宋体" w:hAnsi="宋体" w:eastAsia="宋体" w:cs="宋体"/>
                <w:color w:val="auto"/>
                <w:kern w:val="0"/>
              </w:rPr>
              <w:t>〔</w:t>
            </w:r>
            <w:r>
              <w:rPr>
                <w:rFonts w:hint="eastAsia" w:ascii="宋体" w:hAnsi="宋体" w:eastAsia="宋体" w:cs="宋体"/>
                <w:color w:val="auto"/>
                <w:kern w:val="0"/>
                <w:lang w:val="en-US" w:eastAsia="zh-CN"/>
              </w:rPr>
              <w:t>2017</w:t>
            </w:r>
            <w:r>
              <w:rPr>
                <w:rFonts w:hint="eastAsia" w:ascii="宋体" w:hAnsi="宋体" w:eastAsia="宋体" w:cs="宋体"/>
                <w:color w:val="auto"/>
                <w:kern w:val="0"/>
              </w:rPr>
              <w:t>〕</w:t>
            </w:r>
            <w:r>
              <w:rPr>
                <w:rFonts w:hint="eastAsia" w:ascii="宋体" w:hAnsi="宋体" w:eastAsia="宋体" w:cs="宋体"/>
                <w:color w:val="auto"/>
                <w:kern w:val="0"/>
                <w:lang w:val="en-US" w:eastAsia="zh-CN"/>
              </w:rPr>
              <w:t>16</w:t>
            </w:r>
            <w:r>
              <w:rPr>
                <w:rFonts w:hint="eastAsia" w:ascii="宋体" w:hAnsi="宋体" w:eastAsia="宋体" w:cs="宋体"/>
                <w:color w:val="auto"/>
                <w:kern w:val="0"/>
              </w:rPr>
              <w:t>号</w:t>
            </w:r>
            <w:r>
              <w:rPr>
                <w:rFonts w:hint="eastAsia" w:ascii="宋体" w:hAnsi="宋体" w:eastAsia="宋体" w:cs="宋体"/>
                <w:color w:val="auto"/>
                <w:kern w:val="0"/>
                <w:lang w:eastAsia="zh-CN"/>
              </w:rPr>
              <w:t>，</w:t>
            </w:r>
            <w:r>
              <w:rPr>
                <w:rFonts w:hint="eastAsia" w:ascii="宋体" w:hAnsi="宋体" w:eastAsia="宋体" w:cs="宋体"/>
                <w:color w:val="auto"/>
                <w:kern w:val="0"/>
              </w:rPr>
              <w:t>陕财税〔2019〕26号</w:t>
            </w:r>
          </w:p>
        </w:tc>
        <w:tc>
          <w:tcPr>
            <w:tcW w:w="1131"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bidi="ar-SA"/>
              </w:rPr>
              <w:t>培训机构</w:t>
            </w:r>
          </w:p>
        </w:tc>
        <w:tc>
          <w:tcPr>
            <w:tcW w:w="1356" w:type="dxa"/>
            <w:vAlign w:val="center"/>
          </w:tcPr>
          <w:p>
            <w:pPr>
              <w:widowControl/>
              <w:ind w:firstLine="0" w:firstLineChars="0"/>
              <w:rPr>
                <w:rFonts w:hint="default" w:ascii="宋体" w:hAnsi="宋体" w:eastAsia="宋体" w:cs="宋体"/>
                <w:color w:val="auto"/>
                <w:kern w:val="0"/>
                <w:lang w:val="en-US" w:eastAsia="zh-CN" w:bidi="ar-SA"/>
              </w:rPr>
            </w:pPr>
            <w:r>
              <w:rPr>
                <w:rFonts w:hint="eastAsia" w:ascii="宋体" w:hAnsi="宋体" w:eastAsia="宋体" w:cs="宋体"/>
                <w:color w:val="auto"/>
                <w:kern w:val="0"/>
                <w:lang w:val="en-US" w:eastAsia="zh-CN" w:bidi="ar-SA"/>
              </w:rPr>
              <w:t>干部学员</w:t>
            </w:r>
          </w:p>
        </w:tc>
        <w:tc>
          <w:tcPr>
            <w:tcW w:w="2799" w:type="dxa"/>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暂参照陕财办行〔</w:t>
            </w:r>
            <w:r>
              <w:rPr>
                <w:rFonts w:hint="eastAsia" w:ascii="宋体" w:hAnsi="宋体" w:eastAsia="宋体" w:cs="宋体"/>
                <w:color w:val="auto"/>
                <w:kern w:val="0"/>
                <w:lang w:val="en-US" w:eastAsia="zh-CN"/>
              </w:rPr>
              <w:t>2017</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16</w:t>
            </w:r>
            <w:r>
              <w:rPr>
                <w:rFonts w:hint="eastAsia" w:ascii="宋体" w:hAnsi="宋体" w:eastAsia="宋体" w:cs="宋体"/>
                <w:color w:val="auto"/>
                <w:kern w:val="0"/>
                <w:lang w:eastAsia="zh-CN"/>
              </w:rPr>
              <w:t>号文件标准执行：</w:t>
            </w:r>
            <w:r>
              <w:rPr>
                <w:rFonts w:hint="eastAsia" w:ascii="宋体" w:hAnsi="宋体" w:eastAsia="宋体" w:cs="宋体"/>
                <w:color w:val="auto"/>
                <w:kern w:val="0"/>
                <w:lang w:val="en-US" w:eastAsia="zh-CN"/>
              </w:rPr>
              <w:t>400</w:t>
            </w:r>
            <w:r>
              <w:rPr>
                <w:rFonts w:hint="eastAsia" w:ascii="仿宋" w:hAnsi="仿宋" w:eastAsia="仿宋" w:cs="仿宋"/>
                <w:color w:val="auto"/>
                <w:kern w:val="0"/>
              </w:rPr>
              <w:t>/</w:t>
            </w:r>
            <w:r>
              <w:rPr>
                <w:rFonts w:hint="eastAsia" w:ascii="宋体" w:hAnsi="宋体" w:eastAsia="宋体" w:cs="宋体"/>
                <w:color w:val="auto"/>
                <w:kern w:val="0"/>
                <w:lang w:val="en-US" w:eastAsia="zh-CN"/>
              </w:rPr>
              <w:t>人</w:t>
            </w:r>
            <w:r>
              <w:rPr>
                <w:rFonts w:hint="eastAsia" w:ascii="仿宋" w:hAnsi="仿宋" w:eastAsia="仿宋" w:cs="仿宋"/>
                <w:color w:val="auto"/>
                <w:kern w:val="0"/>
              </w:rPr>
              <w:t>/</w:t>
            </w:r>
            <w:r>
              <w:rPr>
                <w:rFonts w:hint="eastAsia" w:ascii="宋体" w:hAnsi="宋体" w:eastAsia="宋体" w:cs="宋体"/>
                <w:color w:val="auto"/>
                <w:kern w:val="0"/>
                <w:lang w:val="en-US" w:eastAsia="zh-CN"/>
              </w:rPr>
              <w:t>天（住宿费180元、伙食费130元、场地资料费60元、其他费用30元）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89"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eastAsia" w:ascii="宋体" w:hAnsi="宋体" w:eastAsia="宋体" w:cs="宋体"/>
                <w:color w:val="auto"/>
                <w:kern w:val="0"/>
                <w:lang w:val="en-US" w:eastAsia="zh-CN" w:bidi="ar-SA"/>
              </w:rPr>
            </w:pPr>
          </w:p>
        </w:tc>
        <w:tc>
          <w:tcPr>
            <w:tcW w:w="169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（7）团干部技能培训费</w:t>
            </w:r>
          </w:p>
        </w:tc>
        <w:tc>
          <w:tcPr>
            <w:tcW w:w="9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陕财办综〔2012〕8号，</w:t>
            </w:r>
            <w:r>
              <w:rPr>
                <w:rFonts w:hint="eastAsia" w:ascii="宋体" w:hAnsi="宋体" w:eastAsia="宋体" w:cs="宋体"/>
                <w:color w:val="auto"/>
                <w:kern w:val="0"/>
                <w:highlight w:val="none"/>
              </w:rPr>
              <w:t>陕价行函〔2013〕111号</w:t>
            </w:r>
            <w:r>
              <w:rPr>
                <w:rFonts w:hint="eastAsia" w:ascii="宋体" w:hAnsi="宋体" w:eastAsia="宋体" w:cs="宋体"/>
                <w:color w:val="auto"/>
                <w:kern w:val="0"/>
                <w:highlight w:val="none"/>
                <w:lang w:eastAsia="zh-CN"/>
              </w:rPr>
              <w:t>（该文件</w:t>
            </w:r>
            <w:r>
              <w:rPr>
                <w:rFonts w:hint="eastAsia" w:ascii="宋体" w:hAnsi="宋体" w:eastAsia="宋体" w:cs="宋体"/>
                <w:color w:val="auto"/>
                <w:kern w:val="0"/>
                <w:lang w:eastAsia="zh-CN"/>
              </w:rPr>
              <w:t>有效期已满</w:t>
            </w:r>
            <w:r>
              <w:rPr>
                <w:rFonts w:hint="eastAsia" w:ascii="宋体" w:hAnsi="宋体" w:eastAsia="宋体" w:cs="宋体"/>
                <w:color w:val="auto"/>
                <w:kern w:val="0"/>
                <w:highlight w:val="none"/>
                <w:lang w:eastAsia="zh-CN"/>
              </w:rPr>
              <w:t>）</w:t>
            </w:r>
          </w:p>
        </w:tc>
        <w:tc>
          <w:tcPr>
            <w:tcW w:w="1131" w:type="dxa"/>
            <w:vAlign w:val="center"/>
          </w:tcPr>
          <w:p>
            <w:pPr>
              <w:widowControl/>
              <w:ind w:firstLine="0" w:firstLineChars="0"/>
              <w:rPr>
                <w:rFonts w:hint="default" w:ascii="宋体" w:hAnsi="宋体" w:eastAsia="宋体" w:cs="宋体"/>
                <w:color w:val="auto"/>
                <w:kern w:val="0"/>
                <w:lang w:val="en-US" w:eastAsia="zh-CN" w:bidi="ar-SA"/>
              </w:rPr>
            </w:pPr>
            <w:r>
              <w:rPr>
                <w:rFonts w:hint="eastAsia" w:ascii="宋体" w:hAnsi="宋体" w:eastAsia="宋体" w:cs="宋体"/>
                <w:color w:val="auto"/>
                <w:kern w:val="0"/>
                <w:lang w:val="en-US" w:eastAsia="zh-CN" w:bidi="ar-SA"/>
              </w:rPr>
              <w:t>培训机构</w:t>
            </w:r>
          </w:p>
        </w:tc>
        <w:tc>
          <w:tcPr>
            <w:tcW w:w="1356" w:type="dxa"/>
            <w:vAlign w:val="center"/>
          </w:tcPr>
          <w:p>
            <w:pPr>
              <w:widowControl/>
              <w:ind w:firstLine="0" w:firstLineChars="0"/>
              <w:rPr>
                <w:rFonts w:hint="default" w:ascii="宋体" w:hAnsi="宋体" w:eastAsia="宋体" w:cs="宋体"/>
                <w:color w:val="auto"/>
                <w:kern w:val="0"/>
                <w:lang w:val="en-US" w:eastAsia="zh-CN" w:bidi="ar-SA"/>
              </w:rPr>
            </w:pPr>
            <w:r>
              <w:rPr>
                <w:rFonts w:hint="eastAsia" w:ascii="宋体" w:hAnsi="宋体" w:eastAsia="宋体" w:cs="宋体"/>
                <w:color w:val="auto"/>
                <w:kern w:val="0"/>
                <w:lang w:val="en-US" w:eastAsia="zh-CN" w:bidi="ar-SA"/>
              </w:rPr>
              <w:t>共青团干部 和青少年工作者</w:t>
            </w:r>
          </w:p>
        </w:tc>
        <w:tc>
          <w:tcPr>
            <w:tcW w:w="2799" w:type="dxa"/>
            <w:vAlign w:val="center"/>
          </w:tcPr>
          <w:p>
            <w:pPr>
              <w:widowControl/>
              <w:ind w:firstLine="0" w:firstLineChars="0"/>
              <w:rPr>
                <w:rFonts w:hint="default" w:ascii="宋体" w:hAnsi="宋体" w:eastAsia="宋体" w:cs="宋体"/>
                <w:color w:val="auto"/>
                <w:kern w:val="0"/>
                <w:lang w:val="en-US" w:eastAsia="zh-CN" w:bidi="ar-SA"/>
              </w:rPr>
            </w:pPr>
            <w:r>
              <w:rPr>
                <w:rFonts w:hint="eastAsia" w:ascii="宋体" w:hAnsi="宋体" w:eastAsia="宋体" w:cs="宋体"/>
                <w:color w:val="auto"/>
                <w:kern w:val="0"/>
                <w:lang w:val="en-US" w:eastAsia="zh-CN" w:bidi="ar-SA"/>
              </w:rPr>
              <w:t>40</w:t>
            </w:r>
            <w:r>
              <w:rPr>
                <w:rFonts w:hint="eastAsia" w:ascii="仿宋" w:hAnsi="仿宋" w:eastAsia="仿宋" w:cs="仿宋"/>
                <w:color w:val="auto"/>
                <w:kern w:val="0"/>
              </w:rPr>
              <w:t>/</w:t>
            </w:r>
            <w:r>
              <w:rPr>
                <w:rFonts w:hint="eastAsia" w:ascii="宋体" w:hAnsi="宋体" w:eastAsia="宋体" w:cs="宋体"/>
                <w:color w:val="auto"/>
                <w:kern w:val="0"/>
                <w:lang w:val="en-US" w:eastAsia="zh-CN" w:bidi="ar-SA"/>
              </w:rPr>
              <w:t>人</w:t>
            </w:r>
            <w:r>
              <w:rPr>
                <w:rFonts w:hint="eastAsia" w:ascii="仿宋" w:hAnsi="仿宋" w:eastAsia="仿宋" w:cs="仿宋"/>
                <w:color w:val="auto"/>
                <w:kern w:val="0"/>
              </w:rPr>
              <w:t>/</w:t>
            </w:r>
            <w:r>
              <w:rPr>
                <w:rFonts w:hint="eastAsia" w:ascii="宋体" w:hAnsi="宋体" w:eastAsia="宋体" w:cs="宋体"/>
                <w:color w:val="auto"/>
                <w:kern w:val="0"/>
                <w:lang w:val="en-US" w:eastAsia="zh-CN" w:bidi="ar-SA"/>
              </w:rPr>
              <w:t>天</w:t>
            </w:r>
          </w:p>
        </w:tc>
        <w:tc>
          <w:tcPr>
            <w:tcW w:w="1402"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bidi="ar-SA"/>
              </w:rPr>
              <w:t>暂停征收</w:t>
            </w:r>
          </w:p>
        </w:tc>
      </w:tr>
    </w:tbl>
    <w:p>
      <w:pPr>
        <w:widowControl/>
        <w:tabs>
          <w:tab w:val="left" w:pos="641"/>
          <w:tab w:val="left" w:pos="1257"/>
          <w:tab w:val="left" w:pos="2504"/>
          <w:tab w:val="left" w:pos="3867"/>
        </w:tabs>
        <w:snapToGrid w:val="0"/>
        <w:ind w:firstLine="0" w:firstLineChars="0"/>
        <w:jc w:val="left"/>
        <w:rPr>
          <w:rFonts w:ascii="方正黑体简体" w:hAnsi="宋体" w:eastAsia="方正黑体简体" w:cs="宋体"/>
          <w:color w:val="auto"/>
          <w:kern w:val="0"/>
          <w:sz w:val="28"/>
          <w:szCs w:val="28"/>
        </w:rPr>
      </w:pPr>
      <w:r>
        <w:rPr>
          <w:rFonts w:ascii="方正黑体简体" w:hAnsi="宋体" w:eastAsia="方正黑体简体" w:cs="宋体"/>
          <w:color w:val="auto"/>
          <w:kern w:val="0"/>
          <w:sz w:val="32"/>
          <w:szCs w:val="32"/>
        </w:rPr>
        <w:br w:type="page"/>
      </w:r>
      <w:r>
        <w:rPr>
          <w:rFonts w:hint="eastAsia" w:ascii="黑体" w:hAnsi="黑体" w:eastAsia="黑体" w:cs="黑体"/>
          <w:color w:val="auto"/>
          <w:kern w:val="0"/>
          <w:sz w:val="32"/>
          <w:szCs w:val="32"/>
        </w:rPr>
        <w:t>附件3</w:t>
      </w:r>
    </w:p>
    <w:p>
      <w:pPr>
        <w:keepNext w:val="0"/>
        <w:keepLines w:val="0"/>
        <w:pageBreakBefore w:val="0"/>
        <w:widowControl/>
        <w:tabs>
          <w:tab w:val="left" w:pos="1494"/>
          <w:tab w:val="left" w:pos="2044"/>
          <w:tab w:val="left" w:pos="3778"/>
          <w:tab w:val="left" w:pos="4967"/>
        </w:tabs>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bCs/>
          <w:color w:val="auto"/>
          <w:kern w:val="0"/>
          <w:sz w:val="40"/>
          <w:szCs w:val="40"/>
        </w:rPr>
      </w:pPr>
      <w:r>
        <w:rPr>
          <w:rFonts w:hint="eastAsia" w:ascii="方正小标宋简体" w:hAnsi="方正小标宋简体" w:eastAsia="方正小标宋简体" w:cs="方正小标宋简体"/>
          <w:bCs/>
          <w:color w:val="auto"/>
          <w:kern w:val="0"/>
          <w:sz w:val="40"/>
          <w:szCs w:val="40"/>
          <w:lang w:val="en-US" w:eastAsia="zh-CN"/>
        </w:rPr>
        <w:t>汉阴县</w:t>
      </w:r>
      <w:r>
        <w:rPr>
          <w:rFonts w:hint="eastAsia" w:ascii="方正小标宋简体" w:hAnsi="方正小标宋简体" w:eastAsia="方正小标宋简体" w:cs="方正小标宋简体"/>
          <w:bCs/>
          <w:color w:val="auto"/>
          <w:kern w:val="0"/>
          <w:sz w:val="40"/>
          <w:szCs w:val="40"/>
          <w:lang w:eastAsia="zh-CN"/>
        </w:rPr>
        <w:t>执行的</w:t>
      </w:r>
      <w:r>
        <w:rPr>
          <w:rFonts w:hint="eastAsia" w:ascii="方正小标宋简体" w:hAnsi="方正小标宋简体" w:eastAsia="方正小标宋简体" w:cs="方正小标宋简体"/>
          <w:bCs/>
          <w:color w:val="auto"/>
          <w:kern w:val="0"/>
          <w:sz w:val="40"/>
          <w:szCs w:val="40"/>
        </w:rPr>
        <w:t>考试考务费目录清单</w:t>
      </w:r>
    </w:p>
    <w:p>
      <w:pPr>
        <w:keepNext w:val="0"/>
        <w:keepLines w:val="0"/>
        <w:pageBreakBefore w:val="0"/>
        <w:widowControl/>
        <w:tabs>
          <w:tab w:val="left" w:pos="1494"/>
          <w:tab w:val="left" w:pos="2044"/>
          <w:tab w:val="left" w:pos="3778"/>
          <w:tab w:val="left" w:pos="4967"/>
        </w:tabs>
        <w:kinsoku/>
        <w:wordWrap/>
        <w:overflowPunct/>
        <w:topLinePunct w:val="0"/>
        <w:autoSpaceDE/>
        <w:autoSpaceDN/>
        <w:bidi w:val="0"/>
        <w:adjustRightInd/>
        <w:snapToGrid/>
        <w:spacing w:line="240" w:lineRule="exact"/>
        <w:ind w:firstLine="0" w:firstLineChars="0"/>
        <w:jc w:val="center"/>
        <w:textAlignment w:val="auto"/>
        <w:rPr>
          <w:rFonts w:hint="eastAsia" w:ascii="方正小标宋_GBK" w:hAnsi="方正小标宋_GBK" w:eastAsia="方正小标宋_GBK" w:cs="方正小标宋_GBK"/>
          <w:bCs/>
          <w:color w:val="auto"/>
          <w:kern w:val="0"/>
          <w:sz w:val="32"/>
          <w:szCs w:val="32"/>
        </w:rPr>
      </w:pPr>
    </w:p>
    <w:tbl>
      <w:tblPr>
        <w:tblStyle w:val="14"/>
        <w:tblW w:w="14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516"/>
        <w:gridCol w:w="495"/>
        <w:gridCol w:w="2128"/>
        <w:gridCol w:w="623"/>
        <w:gridCol w:w="3311"/>
        <w:gridCol w:w="1147"/>
        <w:gridCol w:w="1220"/>
        <w:gridCol w:w="2705"/>
        <w:gridCol w:w="14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9" w:hRule="atLeast"/>
          <w:tblHeader/>
          <w:jc w:val="center"/>
        </w:trPr>
        <w:tc>
          <w:tcPr>
            <w:tcW w:w="151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黑体简体" w:hAnsi="宋体" w:eastAsia="方正黑体简体" w:cs="宋体"/>
                <w:bCs/>
                <w:color w:val="auto"/>
                <w:kern w:val="0"/>
              </w:rPr>
            </w:pPr>
            <w:r>
              <w:rPr>
                <w:rFonts w:hint="eastAsia" w:ascii="方正黑体简体" w:hAnsi="宋体" w:eastAsia="方正黑体简体" w:cs="宋体"/>
                <w:bCs/>
                <w:color w:val="auto"/>
                <w:kern w:val="0"/>
              </w:rPr>
              <w:t>类别和部门</w:t>
            </w:r>
          </w:p>
        </w:tc>
        <w:tc>
          <w:tcPr>
            <w:tcW w:w="49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黑体简体" w:hAnsi="宋体" w:eastAsia="方正黑体简体" w:cs="宋体"/>
                <w:bCs/>
                <w:color w:val="auto"/>
                <w:kern w:val="0"/>
              </w:rPr>
            </w:pPr>
            <w:r>
              <w:rPr>
                <w:rFonts w:hint="eastAsia" w:ascii="方正黑体简体" w:hAnsi="宋体" w:eastAsia="方正黑体简体" w:cs="宋体"/>
                <w:bCs/>
                <w:color w:val="auto"/>
                <w:kern w:val="0"/>
              </w:rPr>
              <w:t>项目序号</w:t>
            </w:r>
          </w:p>
        </w:tc>
        <w:tc>
          <w:tcPr>
            <w:tcW w:w="2128"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黑体简体" w:hAnsi="宋体" w:eastAsia="方正黑体简体" w:cs="宋体"/>
                <w:bCs/>
                <w:color w:val="auto"/>
                <w:kern w:val="0"/>
              </w:rPr>
            </w:pPr>
            <w:r>
              <w:rPr>
                <w:rFonts w:hint="eastAsia" w:ascii="方正黑体简体" w:hAnsi="宋体" w:eastAsia="方正黑体简体" w:cs="宋体"/>
                <w:bCs/>
                <w:color w:val="auto"/>
                <w:kern w:val="0"/>
              </w:rPr>
              <w:t>考试项目名称</w:t>
            </w:r>
          </w:p>
        </w:tc>
        <w:tc>
          <w:tcPr>
            <w:tcW w:w="623"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黑体简体" w:hAnsi="宋体" w:eastAsia="方正黑体简体" w:cs="宋体"/>
                <w:bCs/>
                <w:color w:val="auto"/>
                <w:kern w:val="0"/>
              </w:rPr>
            </w:pPr>
            <w:r>
              <w:rPr>
                <w:rFonts w:hint="eastAsia" w:ascii="方正黑体简体" w:hAnsi="宋体" w:eastAsia="方正黑体简体" w:cs="宋体"/>
                <w:bCs/>
                <w:color w:val="auto"/>
                <w:kern w:val="0"/>
              </w:rPr>
              <w:t>立项级次</w:t>
            </w:r>
          </w:p>
        </w:tc>
        <w:tc>
          <w:tcPr>
            <w:tcW w:w="331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黑体简体" w:hAnsi="宋体" w:eastAsia="方正黑体简体" w:cs="宋体"/>
                <w:bCs/>
                <w:color w:val="auto"/>
                <w:kern w:val="0"/>
              </w:rPr>
            </w:pPr>
            <w:r>
              <w:rPr>
                <w:rFonts w:hint="eastAsia" w:ascii="方正黑体简体" w:hAnsi="宋体" w:eastAsia="方正黑体简体" w:cs="宋体"/>
                <w:bCs/>
                <w:color w:val="auto"/>
                <w:kern w:val="0"/>
              </w:rPr>
              <w:t>政策依据</w:t>
            </w:r>
          </w:p>
        </w:tc>
        <w:tc>
          <w:tcPr>
            <w:tcW w:w="1147" w:type="dxa"/>
            <w:vMerge w:val="restart"/>
            <w:vAlign w:val="center"/>
          </w:tcPr>
          <w:p>
            <w:pPr>
              <w:keepNext w:val="0"/>
              <w:keepLines w:val="0"/>
              <w:pageBreakBefore w:val="0"/>
              <w:widowControl/>
              <w:tabs>
                <w:tab w:val="left" w:pos="569"/>
              </w:tabs>
              <w:kinsoku/>
              <w:wordWrap/>
              <w:overflowPunct/>
              <w:topLinePunct w:val="0"/>
              <w:autoSpaceDE/>
              <w:autoSpaceDN/>
              <w:bidi w:val="0"/>
              <w:adjustRightInd/>
              <w:snapToGrid/>
              <w:spacing w:line="360" w:lineRule="exact"/>
              <w:ind w:firstLine="0" w:firstLineChars="0"/>
              <w:jc w:val="left"/>
              <w:textAlignment w:val="auto"/>
              <w:rPr>
                <w:rFonts w:hint="eastAsia" w:ascii="方正黑体简体" w:hAnsi="宋体" w:eastAsia="方正黑体简体" w:cs="宋体"/>
                <w:bCs/>
                <w:color w:val="auto"/>
                <w:kern w:val="0"/>
              </w:rPr>
            </w:pPr>
            <w:r>
              <w:rPr>
                <w:rFonts w:hint="eastAsia" w:ascii="方正黑体简体" w:hAnsi="宋体" w:eastAsia="方正黑体简体" w:cs="宋体"/>
                <w:bCs/>
                <w:color w:val="auto"/>
                <w:kern w:val="0"/>
              </w:rPr>
              <w:t>执收部门</w:t>
            </w:r>
          </w:p>
          <w:p>
            <w:pPr>
              <w:keepNext w:val="0"/>
              <w:keepLines w:val="0"/>
              <w:pageBreakBefore w:val="0"/>
              <w:widowControl/>
              <w:tabs>
                <w:tab w:val="left" w:pos="569"/>
              </w:tabs>
              <w:kinsoku/>
              <w:wordWrap/>
              <w:overflowPunct/>
              <w:topLinePunct w:val="0"/>
              <w:autoSpaceDE/>
              <w:autoSpaceDN/>
              <w:bidi w:val="0"/>
              <w:adjustRightInd/>
              <w:snapToGrid/>
              <w:spacing w:line="360" w:lineRule="exact"/>
              <w:ind w:firstLine="0" w:firstLineChars="0"/>
              <w:jc w:val="left"/>
              <w:textAlignment w:val="auto"/>
              <w:rPr>
                <w:rFonts w:hint="eastAsia" w:ascii="方正黑体简体" w:hAnsi="宋体" w:eastAsia="方正黑体简体" w:cs="宋体"/>
                <w:bCs/>
                <w:color w:val="auto"/>
                <w:kern w:val="0"/>
              </w:rPr>
            </w:pPr>
            <w:r>
              <w:rPr>
                <w:rFonts w:hint="eastAsia" w:ascii="方正黑体简体" w:hAnsi="宋体" w:eastAsia="方正黑体简体" w:cs="宋体"/>
                <w:bCs/>
                <w:color w:val="auto"/>
                <w:kern w:val="0"/>
              </w:rPr>
              <w:t>（单位）</w:t>
            </w:r>
          </w:p>
        </w:tc>
        <w:tc>
          <w:tcPr>
            <w:tcW w:w="122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黑体简体" w:hAnsi="宋体" w:eastAsia="方正黑体简体" w:cs="宋体"/>
                <w:bCs/>
                <w:color w:val="auto"/>
                <w:kern w:val="0"/>
              </w:rPr>
            </w:pPr>
            <w:r>
              <w:rPr>
                <w:rFonts w:hint="eastAsia" w:ascii="方正黑体简体" w:hAnsi="宋体" w:eastAsia="方正黑体简体" w:cs="宋体"/>
                <w:bCs/>
                <w:color w:val="auto"/>
                <w:kern w:val="0"/>
              </w:rPr>
              <w:t>执收对象</w:t>
            </w:r>
          </w:p>
        </w:tc>
        <w:tc>
          <w:tcPr>
            <w:tcW w:w="270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黑体简体" w:hAnsi="宋体" w:eastAsia="方正黑体简体" w:cs="宋体"/>
                <w:bCs/>
                <w:color w:val="auto"/>
                <w:kern w:val="0"/>
              </w:rPr>
            </w:pPr>
            <w:r>
              <w:rPr>
                <w:rFonts w:hint="eastAsia" w:ascii="方正黑体简体" w:hAnsi="宋体" w:eastAsia="方正黑体简体" w:cs="宋体"/>
                <w:bCs/>
                <w:color w:val="auto"/>
                <w:kern w:val="0"/>
              </w:rPr>
              <w:t>征收标准</w:t>
            </w:r>
          </w:p>
        </w:tc>
        <w:tc>
          <w:tcPr>
            <w:tcW w:w="1481"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方正黑体简体" w:hAnsi="宋体" w:eastAsia="方正黑体简体" w:cs="宋体"/>
                <w:bCs/>
                <w:color w:val="auto"/>
                <w:kern w:val="0"/>
              </w:rPr>
            </w:pPr>
            <w:r>
              <w:rPr>
                <w:rFonts w:hint="eastAsia" w:ascii="方正黑体简体" w:hAnsi="宋体" w:eastAsia="方正黑体简体" w:cs="宋体"/>
                <w:bCs/>
                <w:color w:val="auto"/>
                <w:kern w:val="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7" w:hRule="atLeast"/>
          <w:tblHeader/>
          <w:jc w:val="center"/>
        </w:trPr>
        <w:tc>
          <w:tcPr>
            <w:tcW w:w="1516" w:type="dxa"/>
            <w:vMerge w:val="continue"/>
            <w:vAlign w:val="center"/>
          </w:tcPr>
          <w:p>
            <w:pPr>
              <w:widowControl/>
              <w:ind w:firstLine="0" w:firstLineChars="0"/>
              <w:jc w:val="center"/>
              <w:rPr>
                <w:rFonts w:hint="eastAsia" w:ascii="方正黑体简体" w:hAnsi="宋体" w:eastAsia="方正黑体简体" w:cs="宋体"/>
                <w:bCs/>
                <w:color w:val="auto"/>
                <w:kern w:val="0"/>
              </w:rPr>
            </w:pPr>
          </w:p>
        </w:tc>
        <w:tc>
          <w:tcPr>
            <w:tcW w:w="495" w:type="dxa"/>
            <w:vMerge w:val="continue"/>
            <w:vAlign w:val="center"/>
          </w:tcPr>
          <w:p>
            <w:pPr>
              <w:widowControl/>
              <w:ind w:firstLine="0" w:firstLineChars="0"/>
              <w:jc w:val="center"/>
              <w:rPr>
                <w:rFonts w:hint="eastAsia" w:ascii="方正黑体简体" w:hAnsi="宋体" w:eastAsia="方正黑体简体" w:cs="宋体"/>
                <w:bCs/>
                <w:color w:val="auto"/>
                <w:kern w:val="0"/>
              </w:rPr>
            </w:pPr>
          </w:p>
        </w:tc>
        <w:tc>
          <w:tcPr>
            <w:tcW w:w="2128" w:type="dxa"/>
            <w:vMerge w:val="continue"/>
            <w:vAlign w:val="center"/>
          </w:tcPr>
          <w:p>
            <w:pPr>
              <w:widowControl/>
              <w:ind w:firstLine="0" w:firstLineChars="0"/>
              <w:jc w:val="center"/>
              <w:rPr>
                <w:rFonts w:hint="eastAsia" w:ascii="方正黑体简体" w:hAnsi="宋体" w:eastAsia="方正黑体简体" w:cs="宋体"/>
                <w:bCs/>
                <w:color w:val="auto"/>
                <w:kern w:val="0"/>
              </w:rPr>
            </w:pPr>
          </w:p>
        </w:tc>
        <w:tc>
          <w:tcPr>
            <w:tcW w:w="623" w:type="dxa"/>
            <w:vMerge w:val="continue"/>
            <w:vAlign w:val="center"/>
          </w:tcPr>
          <w:p>
            <w:pPr>
              <w:widowControl/>
              <w:ind w:firstLine="0" w:firstLineChars="0"/>
              <w:jc w:val="center"/>
              <w:rPr>
                <w:rFonts w:hint="eastAsia" w:ascii="方正黑体简体" w:hAnsi="宋体" w:eastAsia="方正黑体简体" w:cs="宋体"/>
                <w:bCs/>
                <w:color w:val="auto"/>
                <w:kern w:val="0"/>
              </w:rPr>
            </w:pPr>
          </w:p>
        </w:tc>
        <w:tc>
          <w:tcPr>
            <w:tcW w:w="3311" w:type="dxa"/>
            <w:vMerge w:val="continue"/>
            <w:vAlign w:val="center"/>
          </w:tcPr>
          <w:p>
            <w:pPr>
              <w:widowControl/>
              <w:ind w:firstLine="0" w:firstLineChars="0"/>
              <w:jc w:val="center"/>
              <w:rPr>
                <w:rFonts w:hint="eastAsia" w:ascii="方正黑体简体" w:hAnsi="宋体" w:eastAsia="方正黑体简体" w:cs="宋体"/>
                <w:bCs/>
                <w:color w:val="auto"/>
                <w:kern w:val="0"/>
              </w:rPr>
            </w:pPr>
          </w:p>
        </w:tc>
        <w:tc>
          <w:tcPr>
            <w:tcW w:w="1147" w:type="dxa"/>
            <w:vMerge w:val="continue"/>
            <w:vAlign w:val="center"/>
          </w:tcPr>
          <w:p>
            <w:pPr>
              <w:widowControl/>
              <w:ind w:firstLine="0" w:firstLineChars="0"/>
              <w:jc w:val="center"/>
              <w:rPr>
                <w:rFonts w:hint="eastAsia" w:ascii="方正黑体简体" w:hAnsi="宋体" w:eastAsia="方正黑体简体" w:cs="宋体"/>
                <w:bCs/>
                <w:color w:val="auto"/>
                <w:kern w:val="0"/>
              </w:rPr>
            </w:pPr>
          </w:p>
        </w:tc>
        <w:tc>
          <w:tcPr>
            <w:tcW w:w="1220" w:type="dxa"/>
            <w:vMerge w:val="continue"/>
            <w:vAlign w:val="center"/>
          </w:tcPr>
          <w:p>
            <w:pPr>
              <w:widowControl/>
              <w:ind w:firstLine="0" w:firstLineChars="0"/>
              <w:jc w:val="center"/>
              <w:rPr>
                <w:rFonts w:hint="eastAsia" w:ascii="方正黑体简体" w:hAnsi="宋体" w:eastAsia="方正黑体简体" w:cs="宋体"/>
                <w:bCs/>
                <w:color w:val="auto"/>
                <w:kern w:val="0"/>
              </w:rPr>
            </w:pPr>
          </w:p>
        </w:tc>
        <w:tc>
          <w:tcPr>
            <w:tcW w:w="2705" w:type="dxa"/>
            <w:vMerge w:val="continue"/>
            <w:vAlign w:val="center"/>
          </w:tcPr>
          <w:p>
            <w:pPr>
              <w:widowControl/>
              <w:ind w:firstLine="0" w:firstLineChars="0"/>
              <w:jc w:val="center"/>
              <w:rPr>
                <w:rFonts w:hint="eastAsia" w:ascii="方正黑体简体" w:hAnsi="宋体" w:eastAsia="方正黑体简体" w:cs="宋体"/>
                <w:bCs/>
                <w:color w:val="auto"/>
                <w:kern w:val="0"/>
              </w:rPr>
            </w:pPr>
          </w:p>
        </w:tc>
        <w:tc>
          <w:tcPr>
            <w:tcW w:w="1481" w:type="dxa"/>
            <w:vMerge w:val="continue"/>
            <w:vAlign w:val="center"/>
          </w:tcPr>
          <w:p>
            <w:pPr>
              <w:widowControl/>
              <w:ind w:firstLine="0" w:firstLineChars="0"/>
              <w:jc w:val="center"/>
              <w:rPr>
                <w:rFonts w:hint="eastAsia" w:ascii="方正黑体简体" w:hAnsi="宋体" w:eastAsia="方正黑体简体" w:cs="宋体"/>
                <w:bCs/>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3" w:hRule="atLeast"/>
          <w:jc w:val="center"/>
        </w:trPr>
        <w:tc>
          <w:tcPr>
            <w:tcW w:w="13145" w:type="dxa"/>
            <w:gridSpan w:val="8"/>
            <w:vAlign w:val="center"/>
          </w:tcPr>
          <w:p>
            <w:pPr>
              <w:widowControl/>
              <w:ind w:firstLine="0" w:firstLineChars="0"/>
              <w:jc w:val="left"/>
              <w:rPr>
                <w:rFonts w:hint="eastAsia" w:ascii="方正黑体简体" w:hAnsi="宋体" w:eastAsia="方正黑体简体" w:cs="宋体"/>
                <w:color w:val="auto"/>
                <w:kern w:val="0"/>
              </w:rPr>
            </w:pPr>
            <w:r>
              <w:rPr>
                <w:rFonts w:hint="eastAsia" w:ascii="方正黑体简体" w:hAnsi="宋体" w:eastAsia="方正黑体简体" w:cs="宋体"/>
                <w:bCs/>
                <w:color w:val="auto"/>
                <w:kern w:val="0"/>
                <w:sz w:val="24"/>
                <w:szCs w:val="24"/>
              </w:rPr>
              <w:t>一、专业技术人员职业资格、职称等考试考务费</w:t>
            </w:r>
          </w:p>
        </w:tc>
        <w:tc>
          <w:tcPr>
            <w:tcW w:w="1481" w:type="dxa"/>
            <w:vAlign w:val="center"/>
          </w:tcPr>
          <w:p>
            <w:pPr>
              <w:widowControl/>
              <w:ind w:firstLine="0" w:firstLineChars="0"/>
              <w:jc w:val="left"/>
              <w:rPr>
                <w:rFonts w:hint="eastAsia" w:ascii="方正黑体简体" w:hAnsi="宋体" w:eastAsia="方正黑体简体" w:cs="宋体"/>
                <w:bCs/>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9" w:hRule="atLeast"/>
          <w:jc w:val="center"/>
        </w:trPr>
        <w:tc>
          <w:tcPr>
            <w:tcW w:w="1516"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（一）人社部门</w:t>
            </w:r>
          </w:p>
        </w:tc>
        <w:tc>
          <w:tcPr>
            <w:tcW w:w="495" w:type="dxa"/>
            <w:vAlign w:val="center"/>
          </w:tcPr>
          <w:p>
            <w:pPr>
              <w:widowControl/>
              <w:ind w:firstLine="0" w:firstLineChars="0"/>
              <w:jc w:val="left"/>
              <w:rPr>
                <w:rFonts w:ascii="宋体" w:hAnsi="宋体" w:eastAsia="宋体" w:cs="宋体"/>
                <w:color w:val="auto"/>
                <w:kern w:val="0"/>
              </w:rPr>
            </w:pPr>
          </w:p>
        </w:tc>
        <w:tc>
          <w:tcPr>
            <w:tcW w:w="2128" w:type="dxa"/>
            <w:vAlign w:val="center"/>
          </w:tcPr>
          <w:p>
            <w:pPr>
              <w:widowControl/>
              <w:ind w:firstLine="0" w:firstLineChars="0"/>
              <w:rPr>
                <w:rFonts w:ascii="宋体" w:hAnsi="宋体" w:eastAsia="宋体" w:cs="宋体"/>
                <w:color w:val="auto"/>
                <w:kern w:val="0"/>
              </w:rPr>
            </w:pPr>
          </w:p>
        </w:tc>
        <w:tc>
          <w:tcPr>
            <w:tcW w:w="623" w:type="dxa"/>
            <w:vAlign w:val="center"/>
          </w:tcPr>
          <w:p>
            <w:pPr>
              <w:widowControl/>
              <w:ind w:firstLine="0" w:firstLineChars="0"/>
              <w:jc w:val="center"/>
              <w:rPr>
                <w:rFonts w:ascii="宋体" w:hAnsi="宋体" w:eastAsia="宋体" w:cs="宋体"/>
                <w:color w:val="auto"/>
                <w:kern w:val="0"/>
              </w:rPr>
            </w:pPr>
          </w:p>
        </w:tc>
        <w:tc>
          <w:tcPr>
            <w:tcW w:w="3311" w:type="dxa"/>
            <w:vAlign w:val="center"/>
          </w:tcPr>
          <w:p>
            <w:pPr>
              <w:widowControl/>
              <w:ind w:firstLine="0" w:firstLineChars="0"/>
              <w:rPr>
                <w:rFonts w:ascii="宋体" w:hAnsi="宋体" w:eastAsia="宋体" w:cs="宋体"/>
                <w:color w:val="auto"/>
                <w:kern w:val="0"/>
              </w:rPr>
            </w:pPr>
          </w:p>
        </w:tc>
        <w:tc>
          <w:tcPr>
            <w:tcW w:w="1147" w:type="dxa"/>
            <w:vAlign w:val="center"/>
          </w:tcPr>
          <w:p>
            <w:pPr>
              <w:widowControl/>
              <w:ind w:firstLine="0" w:firstLineChars="0"/>
              <w:rPr>
                <w:rFonts w:ascii="宋体" w:hAnsi="宋体" w:eastAsia="宋体" w:cs="宋体"/>
                <w:color w:val="auto"/>
                <w:kern w:val="0"/>
              </w:rPr>
            </w:pPr>
          </w:p>
        </w:tc>
        <w:tc>
          <w:tcPr>
            <w:tcW w:w="1220" w:type="dxa"/>
            <w:vAlign w:val="center"/>
          </w:tcPr>
          <w:p>
            <w:pPr>
              <w:widowControl/>
              <w:ind w:firstLine="0" w:firstLineChars="0"/>
              <w:rPr>
                <w:rFonts w:ascii="宋体" w:hAnsi="宋体" w:eastAsia="宋体" w:cs="宋体"/>
                <w:color w:val="auto"/>
                <w:kern w:val="0"/>
              </w:rPr>
            </w:pPr>
          </w:p>
        </w:tc>
        <w:tc>
          <w:tcPr>
            <w:tcW w:w="2705" w:type="dxa"/>
            <w:vAlign w:val="center"/>
          </w:tcPr>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3"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专业技术人员计算机应用能力考试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财税〔2015〕69号，发改价格〔2015〕2673号，发改价格〔2015〕1217号，陕价费发〔2018〕41号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61</w:t>
            </w:r>
            <w:r>
              <w:rPr>
                <w:rFonts w:hint="eastAsia" w:ascii="宋体" w:hAnsi="宋体" w:eastAsia="宋体" w:cs="宋体"/>
                <w:color w:val="auto"/>
                <w:kern w:val="0"/>
              </w:rPr>
              <w:t>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3"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注册城乡规划师执业资格考试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财税〔2015〕69号，发改价格〔2015〕2673号，发改价格〔2015〕1217号，陕价费发〔2018〕41号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w:t>
            </w:r>
            <w:r>
              <w:rPr>
                <w:rFonts w:hint="eastAsia" w:ascii="宋体" w:hAnsi="宋体" w:eastAsia="宋体" w:cs="宋体"/>
                <w:color w:val="auto"/>
                <w:kern w:val="0"/>
                <w:lang w:eastAsia="zh-CN"/>
              </w:rPr>
              <w:t>题科目</w:t>
            </w:r>
            <w:r>
              <w:rPr>
                <w:rFonts w:hint="eastAsia" w:ascii="宋体" w:hAnsi="宋体" w:eastAsia="宋体" w:cs="宋体"/>
                <w:color w:val="auto"/>
                <w:kern w:val="0"/>
              </w:rPr>
              <w:t>：67元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rPr>
              <w:t>：63元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98"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3</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专业技术人员职称外语等级考试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财税〔2015〕69号，发改价格〔2015〕2673号，发改价格〔2015〕1217号，陕价费发〔2018〕41号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50元</w:t>
            </w:r>
            <w:r>
              <w:rPr>
                <w:rFonts w:hint="eastAsia" w:ascii="仿宋" w:hAnsi="仿宋" w:eastAsia="仿宋" w:cs="仿宋"/>
                <w:color w:val="auto"/>
                <w:kern w:val="0"/>
                <w:lang w:val="en-US" w:eastAsia="zh-CN"/>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83"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4</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经济专业技术资格考试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财税〔2015〕69号，发改价格〔2015〕2673号，发改价格〔2015〕1217号，陕价费发〔2018〕41号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初、中级</w:t>
            </w:r>
            <w:r>
              <w:rPr>
                <w:rFonts w:hint="eastAsia" w:ascii="宋体" w:hAnsi="宋体" w:eastAsia="宋体" w:cs="宋体"/>
                <w:color w:val="auto"/>
                <w:kern w:val="0"/>
              </w:rPr>
              <w:t>51元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r>
              <w:rPr>
                <w:rFonts w:hint="eastAsia" w:ascii="宋体" w:hAnsi="宋体" w:eastAsia="宋体" w:cs="宋体"/>
                <w:color w:val="auto"/>
                <w:kern w:val="0"/>
                <w:lang w:eastAsia="zh-CN"/>
              </w:rPr>
              <w:t>；</w:t>
            </w:r>
          </w:p>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高级</w:t>
            </w:r>
            <w:r>
              <w:rPr>
                <w:rFonts w:hint="eastAsia" w:ascii="宋体" w:hAnsi="宋体" w:eastAsia="宋体" w:cs="宋体"/>
                <w:color w:val="auto"/>
                <w:kern w:val="0"/>
                <w:lang w:val="en-US" w:eastAsia="zh-CN"/>
              </w:rPr>
              <w:t>69</w:t>
            </w:r>
            <w:r>
              <w:rPr>
                <w:rFonts w:hint="eastAsia" w:ascii="仿宋" w:hAnsi="仿宋" w:eastAsia="仿宋" w:cs="仿宋"/>
                <w:color w:val="auto"/>
                <w:kern w:val="0"/>
                <w:lang w:val="en-US" w:eastAsia="zh-CN"/>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83"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5</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执业药师（中药师）资格考试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财税〔2015〕69号，发改价格〔2015〕2673号，发改价格〔2015〕1217号，陕价费发〔2018〕41号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51元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81"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6</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监理工程师执业资格考试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财税〔2015〕69号，发改价格〔2015〕2673号，发改价格〔2015〕1217号，陕价费发〔2018〕41号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w:t>
            </w:r>
            <w:r>
              <w:rPr>
                <w:rFonts w:hint="eastAsia" w:ascii="宋体" w:hAnsi="宋体" w:eastAsia="宋体" w:cs="宋体"/>
                <w:color w:val="auto"/>
                <w:kern w:val="0"/>
                <w:lang w:eastAsia="zh-CN"/>
              </w:rPr>
              <w:t>科目</w:t>
            </w:r>
            <w:r>
              <w:rPr>
                <w:rFonts w:hint="eastAsia" w:ascii="宋体" w:hAnsi="宋体" w:eastAsia="宋体" w:cs="宋体"/>
                <w:color w:val="auto"/>
                <w:kern w:val="0"/>
              </w:rPr>
              <w:t>：59元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rPr>
              <w:t>：51元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67"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7</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一级造价工程师职业资格考试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财税〔2015〕69号，发改价格〔2015〕1217号，发改价格〔2015〕2673号，陕价费发〔2018〕41号，财税〔2019〕58号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w:t>
            </w:r>
            <w:r>
              <w:rPr>
                <w:rFonts w:hint="eastAsia" w:ascii="宋体" w:hAnsi="宋体" w:eastAsia="宋体" w:cs="宋体"/>
                <w:color w:val="auto"/>
                <w:kern w:val="0"/>
                <w:lang w:eastAsia="zh-CN"/>
              </w:rPr>
              <w:t>科目</w:t>
            </w:r>
            <w:r>
              <w:rPr>
                <w:rFonts w:hint="eastAsia" w:ascii="宋体" w:hAnsi="宋体" w:eastAsia="宋体" w:cs="宋体"/>
                <w:color w:val="auto"/>
                <w:kern w:val="0"/>
              </w:rPr>
              <w:t>：59元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rPr>
              <w:t>：51元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5"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8</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出版专业技术人员执业资格考试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财税〔2015〕69号，发改价格〔2015〕2673号，发改价格〔2015〕1217号，陕价费发〔2018〕41号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68元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6"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9</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中级注册安全工程师执业资格考试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财税〔2015〕69号，发改价格〔2015〕1217号，发改价格〔2015〕2673号，陕价费发〔2018〕41号，财税〔2019〕58号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w:t>
            </w:r>
            <w:r>
              <w:rPr>
                <w:rFonts w:hint="eastAsia" w:ascii="宋体" w:hAnsi="宋体" w:eastAsia="宋体" w:cs="宋体"/>
                <w:color w:val="auto"/>
                <w:kern w:val="0"/>
                <w:lang w:eastAsia="zh-CN"/>
              </w:rPr>
              <w:t>科目</w:t>
            </w:r>
            <w:r>
              <w:rPr>
                <w:rFonts w:hint="eastAsia" w:ascii="宋体" w:hAnsi="宋体" w:eastAsia="宋体" w:cs="宋体"/>
                <w:color w:val="auto"/>
                <w:kern w:val="0"/>
              </w:rPr>
              <w:t>：59元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rPr>
              <w:t>：51元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1"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10</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注册设备监理师执业资格考试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财税〔2015〕69号，发改价格〔2015〕2673号，发改价格〔2015〕1217号，陕价费发〔2018〕41号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w:t>
            </w:r>
            <w:r>
              <w:rPr>
                <w:rFonts w:hint="eastAsia" w:ascii="宋体" w:hAnsi="宋体" w:eastAsia="宋体" w:cs="宋体"/>
                <w:color w:val="auto"/>
                <w:kern w:val="0"/>
                <w:lang w:eastAsia="zh-CN"/>
              </w:rPr>
              <w:t>科目</w:t>
            </w:r>
            <w:r>
              <w:rPr>
                <w:rFonts w:hint="eastAsia" w:ascii="宋体" w:hAnsi="宋体" w:eastAsia="宋体" w:cs="宋体"/>
                <w:color w:val="auto"/>
                <w:kern w:val="0"/>
              </w:rPr>
              <w:t>：82元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rPr>
              <w:t>：70元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21"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11</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助理社会工作师、社会工作师、高级社会工作师职业水平考试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财税〔2015〕69号，发改价格〔2015〕1217号，发改价格〔2015〕2673号，陕价费发〔2018〕41号，财税〔2019〕58号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初级、中级：</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w:t>
            </w:r>
            <w:r>
              <w:rPr>
                <w:rFonts w:hint="eastAsia" w:ascii="宋体" w:hAnsi="宋体" w:eastAsia="宋体" w:cs="宋体"/>
                <w:color w:val="auto"/>
                <w:kern w:val="0"/>
                <w:lang w:eastAsia="zh-CN"/>
              </w:rPr>
              <w:t>科目</w:t>
            </w:r>
            <w:r>
              <w:rPr>
                <w:rFonts w:hint="eastAsia" w:ascii="宋体" w:hAnsi="宋体" w:eastAsia="宋体" w:cs="宋体"/>
                <w:color w:val="auto"/>
                <w:kern w:val="0"/>
              </w:rPr>
              <w:t>55元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rPr>
              <w:t>51元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高级：69元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12</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注册测绘师资格考试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财税〔2015〕69号，发改价格〔2015〕1217号，发改价格〔2015〕2673号，陕价费发〔2018〕41号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主观题</w:t>
            </w:r>
            <w:r>
              <w:rPr>
                <w:rFonts w:hint="eastAsia" w:ascii="宋体" w:hAnsi="宋体" w:eastAsia="宋体" w:cs="宋体"/>
                <w:color w:val="auto"/>
                <w:kern w:val="0"/>
                <w:lang w:eastAsia="zh-CN"/>
              </w:rPr>
              <w:t>科目</w:t>
            </w:r>
            <w:r>
              <w:rPr>
                <w:rFonts w:hint="eastAsia" w:ascii="宋体" w:hAnsi="宋体" w:eastAsia="宋体" w:cs="宋体"/>
                <w:color w:val="auto"/>
                <w:kern w:val="0"/>
              </w:rPr>
              <w:t>：67元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rPr>
              <w:t>：63元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13</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一、二级注册计量师资格考试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财税〔2015〕69号，发改价格〔2015〕1217号，发改价格〔2015〕2673号，陕价费发〔2018〕41号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一级：</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w:t>
            </w:r>
            <w:r>
              <w:rPr>
                <w:rFonts w:hint="eastAsia" w:ascii="宋体" w:hAnsi="宋体" w:eastAsia="宋体" w:cs="宋体"/>
                <w:color w:val="auto"/>
                <w:kern w:val="0"/>
                <w:lang w:eastAsia="zh-CN"/>
              </w:rPr>
              <w:t>科目</w:t>
            </w:r>
            <w:r>
              <w:rPr>
                <w:rFonts w:hint="eastAsia" w:ascii="宋体" w:hAnsi="宋体" w:eastAsia="宋体" w:cs="宋体"/>
                <w:color w:val="auto"/>
                <w:kern w:val="0"/>
              </w:rPr>
              <w:t>75元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rPr>
              <w:t>70元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二级：68元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14</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一级注册消防工程师资格考试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财税〔2015〕69号，发改价格〔2015〕1217号，发改价格〔2015〕2673号，陕价费发〔2018〕41号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w:t>
            </w:r>
            <w:r>
              <w:rPr>
                <w:rFonts w:hint="eastAsia" w:ascii="宋体" w:hAnsi="宋体" w:eastAsia="宋体" w:cs="宋体"/>
                <w:color w:val="auto"/>
                <w:kern w:val="0"/>
                <w:lang w:eastAsia="zh-CN"/>
              </w:rPr>
              <w:t>科目</w:t>
            </w:r>
            <w:r>
              <w:rPr>
                <w:rFonts w:hint="eastAsia" w:ascii="宋体" w:hAnsi="宋体" w:eastAsia="宋体" w:cs="宋体"/>
                <w:color w:val="auto"/>
                <w:kern w:val="0"/>
              </w:rPr>
              <w:t>：59元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rPr>
              <w:t>：</w:t>
            </w:r>
            <w:r>
              <w:rPr>
                <w:rFonts w:hint="eastAsia" w:ascii="宋体" w:hAnsi="宋体" w:eastAsia="宋体" w:cs="宋体"/>
                <w:color w:val="auto"/>
                <w:kern w:val="0"/>
                <w:lang w:val="en-US" w:eastAsia="zh-CN"/>
              </w:rPr>
              <w:t>55</w:t>
            </w:r>
            <w:r>
              <w:rPr>
                <w:rFonts w:hint="eastAsia" w:ascii="宋体" w:hAnsi="宋体" w:eastAsia="宋体" w:cs="宋体"/>
                <w:color w:val="auto"/>
                <w:kern w:val="0"/>
              </w:rPr>
              <w:t>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81"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15</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翻译专业资格（水平）考试（笔译、口译）</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spacing w:val="-2"/>
                <w:kern w:val="0"/>
                <w:lang w:eastAsia="zh-CN"/>
              </w:rPr>
            </w:pPr>
            <w:r>
              <w:rPr>
                <w:rFonts w:hint="eastAsia" w:ascii="宋体" w:hAnsi="宋体" w:eastAsia="宋体" w:cs="宋体"/>
                <w:color w:val="auto"/>
                <w:spacing w:val="-2"/>
                <w:kern w:val="0"/>
              </w:rPr>
              <w:t>发改价格〔2004〕1086号，发改价格〔2013〕1494号，陕价行发〔2013〕94号，发改价格〔2015〕1217号</w:t>
            </w:r>
            <w:r>
              <w:rPr>
                <w:rFonts w:hint="eastAsia" w:ascii="宋体" w:hAnsi="宋体" w:eastAsia="宋体" w:cs="宋体"/>
                <w:color w:val="auto"/>
                <w:spacing w:val="-2"/>
                <w:kern w:val="0"/>
                <w:lang w:eastAsia="zh-CN"/>
              </w:rPr>
              <w:t>，</w:t>
            </w:r>
            <w:r>
              <w:rPr>
                <w:rFonts w:hint="eastAsia" w:ascii="宋体" w:hAnsi="宋体" w:eastAsia="宋体" w:cs="宋体"/>
                <w:color w:val="auto"/>
                <w:kern w:val="0"/>
              </w:rPr>
              <w:t>陕价费发〔2018〕41号</w:t>
            </w:r>
          </w:p>
        </w:tc>
        <w:tc>
          <w:tcPr>
            <w:tcW w:w="1147" w:type="dxa"/>
            <w:vAlign w:val="center"/>
          </w:tcPr>
          <w:p>
            <w:pPr>
              <w:widowControl/>
              <w:ind w:firstLine="0" w:firstLineChars="0"/>
              <w:rPr>
                <w:rFonts w:hint="eastAsia" w:ascii="宋体" w:hAnsi="宋体" w:eastAsia="宋体" w:cs="宋体"/>
                <w:color w:val="auto"/>
                <w:spacing w:val="-2"/>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1</w:t>
            </w:r>
            <w:r>
              <w:rPr>
                <w:rFonts w:hint="eastAsia" w:ascii="宋体" w:hAnsi="宋体" w:eastAsia="宋体" w:cs="宋体"/>
                <w:color w:val="auto"/>
                <w:kern w:val="0"/>
                <w:lang w:eastAsia="zh-CN"/>
              </w:rPr>
              <w:t>）</w:t>
            </w:r>
            <w:r>
              <w:rPr>
                <w:rFonts w:hint="eastAsia" w:ascii="宋体" w:hAnsi="宋体" w:eastAsia="宋体" w:cs="宋体"/>
                <w:color w:val="auto"/>
                <w:kern w:val="0"/>
              </w:rPr>
              <w:t>笔译：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w:t>
            </w:r>
            <w:r>
              <w:rPr>
                <w:rFonts w:hint="eastAsia" w:ascii="宋体" w:hAnsi="宋体" w:eastAsia="宋体" w:cs="宋体"/>
                <w:color w:val="auto"/>
                <w:kern w:val="0"/>
                <w:lang w:eastAsia="zh-CN"/>
              </w:rPr>
              <w:t>科目</w:t>
            </w:r>
            <w:r>
              <w:rPr>
                <w:rFonts w:hint="eastAsia" w:ascii="宋体" w:hAnsi="宋体" w:eastAsia="宋体" w:cs="宋体"/>
                <w:color w:val="auto"/>
                <w:kern w:val="0"/>
              </w:rPr>
              <w:t>55元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rPr>
              <w:t>51元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2</w:t>
            </w:r>
            <w:r>
              <w:rPr>
                <w:rFonts w:hint="eastAsia" w:ascii="宋体" w:hAnsi="宋体" w:eastAsia="宋体" w:cs="宋体"/>
                <w:color w:val="auto"/>
                <w:kern w:val="0"/>
                <w:lang w:eastAsia="zh-CN"/>
              </w:rPr>
              <w:t>）</w:t>
            </w:r>
            <w:r>
              <w:rPr>
                <w:rFonts w:hint="eastAsia" w:ascii="宋体" w:hAnsi="宋体" w:eastAsia="宋体" w:cs="宋体"/>
                <w:color w:val="auto"/>
                <w:kern w:val="0"/>
              </w:rPr>
              <w:t>口译：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同声传译450元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一级350元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二级150元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三级140元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97"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16</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审计专业技术资格考试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价费字〔1992〕444号，计价格〔2002〕97号，陕价行发〔2013〕94号，发改价格〔2013〕1494号，发改价格〔2015〕1217号</w:t>
            </w:r>
            <w:r>
              <w:rPr>
                <w:rFonts w:hint="eastAsia" w:ascii="宋体" w:hAnsi="宋体" w:eastAsia="宋体" w:cs="宋体"/>
                <w:color w:val="auto"/>
                <w:kern w:val="0"/>
                <w:lang w:eastAsia="zh-CN"/>
              </w:rPr>
              <w:t>，</w:t>
            </w:r>
            <w:r>
              <w:rPr>
                <w:rFonts w:hint="eastAsia" w:ascii="宋体" w:hAnsi="宋体" w:eastAsia="宋体" w:cs="宋体"/>
                <w:color w:val="auto"/>
                <w:kern w:val="0"/>
              </w:rPr>
              <w:t>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初</w:t>
            </w:r>
            <w:r>
              <w:rPr>
                <w:rFonts w:hint="eastAsia" w:ascii="宋体" w:hAnsi="宋体" w:eastAsia="宋体" w:cs="宋体"/>
                <w:color w:val="auto"/>
                <w:kern w:val="0"/>
                <w:lang w:eastAsia="zh-CN"/>
              </w:rPr>
              <w:t>级、</w:t>
            </w:r>
            <w:r>
              <w:rPr>
                <w:rFonts w:hint="eastAsia" w:ascii="宋体" w:hAnsi="宋体" w:eastAsia="宋体" w:cs="宋体"/>
                <w:color w:val="auto"/>
                <w:kern w:val="0"/>
              </w:rPr>
              <w:t>中级52元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高级60元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17</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统计专业技术资格考试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陕价费调发〔1999〕24号，计价格〔2002〕964号，发改价格〔2015〕1217号</w:t>
            </w:r>
            <w:r>
              <w:rPr>
                <w:rFonts w:hint="eastAsia" w:ascii="宋体" w:hAnsi="宋体" w:eastAsia="宋体" w:cs="宋体"/>
                <w:color w:val="auto"/>
                <w:kern w:val="0"/>
                <w:lang w:eastAsia="zh-CN"/>
              </w:rPr>
              <w:t>，</w:t>
            </w:r>
            <w:r>
              <w:rPr>
                <w:rFonts w:hint="eastAsia" w:ascii="宋体" w:hAnsi="宋体" w:eastAsia="宋体" w:cs="宋体"/>
                <w:color w:val="auto"/>
                <w:kern w:val="0"/>
              </w:rPr>
              <w:t>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初级50元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中级50元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高级50元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18</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环境影响评价工程师职业资格考试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财综〔2007〕41号，发改价格〔2007〕1925号，发改价格〔2015〕1217号</w:t>
            </w:r>
            <w:r>
              <w:rPr>
                <w:rFonts w:hint="eastAsia" w:ascii="宋体" w:hAnsi="宋体" w:eastAsia="宋体" w:cs="宋体"/>
                <w:color w:val="auto"/>
                <w:kern w:val="0"/>
                <w:lang w:eastAsia="zh-CN"/>
              </w:rPr>
              <w:t>，</w:t>
            </w:r>
            <w:r>
              <w:rPr>
                <w:rFonts w:hint="eastAsia" w:ascii="宋体" w:hAnsi="宋体" w:eastAsia="宋体" w:cs="宋体"/>
                <w:color w:val="auto"/>
                <w:kern w:val="0"/>
              </w:rPr>
              <w:t>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w:t>
            </w:r>
            <w:r>
              <w:rPr>
                <w:rFonts w:hint="eastAsia" w:ascii="宋体" w:hAnsi="宋体" w:eastAsia="宋体" w:cs="宋体"/>
                <w:color w:val="auto"/>
                <w:kern w:val="0"/>
                <w:lang w:eastAsia="zh-CN"/>
              </w:rPr>
              <w:t>科目</w:t>
            </w:r>
            <w:r>
              <w:rPr>
                <w:rFonts w:hint="eastAsia" w:ascii="宋体" w:hAnsi="宋体" w:eastAsia="宋体" w:cs="宋体"/>
                <w:color w:val="auto"/>
                <w:kern w:val="0"/>
                <w:lang w:val="en-US" w:eastAsia="zh-CN"/>
              </w:rPr>
              <w:t>65</w:t>
            </w:r>
            <w:r>
              <w:rPr>
                <w:rFonts w:hint="eastAsia" w:ascii="宋体" w:hAnsi="宋体" w:eastAsia="宋体" w:cs="宋体"/>
                <w:color w:val="auto"/>
                <w:kern w:val="0"/>
              </w:rPr>
              <w:t>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科目</w:t>
            </w:r>
            <w:r>
              <w:rPr>
                <w:rFonts w:hint="eastAsia" w:ascii="宋体" w:hAnsi="宋体" w:eastAsia="宋体" w:cs="宋体"/>
                <w:color w:val="auto"/>
                <w:kern w:val="0"/>
                <w:lang w:val="en-US" w:eastAsia="zh-CN"/>
              </w:rPr>
              <w:t>61</w:t>
            </w:r>
            <w:r>
              <w:rPr>
                <w:rFonts w:hint="eastAsia" w:ascii="宋体" w:hAnsi="宋体" w:eastAsia="宋体" w:cs="宋体"/>
                <w:color w:val="auto"/>
                <w:kern w:val="0"/>
              </w:rPr>
              <w:t>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49"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19</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一级注册建造师执业资格考试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省级</w:t>
            </w:r>
          </w:p>
        </w:tc>
        <w:tc>
          <w:tcPr>
            <w:tcW w:w="3311"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财税〔2015〕68号，发改价格〔2015〕1217号</w:t>
            </w:r>
            <w:r>
              <w:rPr>
                <w:rFonts w:hint="eastAsia" w:ascii="宋体" w:hAnsi="宋体" w:eastAsia="宋体" w:cs="宋体"/>
                <w:color w:val="auto"/>
                <w:kern w:val="0"/>
                <w:lang w:eastAsia="zh-CN"/>
              </w:rPr>
              <w:t>，</w:t>
            </w:r>
            <w:r>
              <w:rPr>
                <w:rFonts w:hint="eastAsia" w:ascii="宋体" w:hAnsi="宋体" w:eastAsia="宋体" w:cs="宋体"/>
                <w:color w:val="auto"/>
                <w:kern w:val="0"/>
              </w:rPr>
              <w:t>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w:t>
            </w:r>
            <w:r>
              <w:rPr>
                <w:rFonts w:hint="eastAsia" w:ascii="宋体" w:hAnsi="宋体" w:eastAsia="宋体" w:cs="宋体"/>
                <w:color w:val="auto"/>
                <w:kern w:val="0"/>
                <w:lang w:eastAsia="zh-CN"/>
              </w:rPr>
              <w:t>题科目</w:t>
            </w:r>
            <w:r>
              <w:rPr>
                <w:rFonts w:hint="eastAsia" w:ascii="宋体" w:hAnsi="宋体" w:eastAsia="宋体" w:cs="宋体"/>
                <w:color w:val="auto"/>
                <w:kern w:val="0"/>
              </w:rPr>
              <w:t>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客观</w:t>
            </w:r>
            <w:r>
              <w:rPr>
                <w:rFonts w:hint="eastAsia" w:ascii="宋体" w:hAnsi="宋体" w:eastAsia="宋体" w:cs="宋体"/>
                <w:color w:val="auto"/>
                <w:kern w:val="0"/>
                <w:lang w:eastAsia="zh-CN"/>
              </w:rPr>
              <w:t>题科目</w:t>
            </w:r>
            <w:r>
              <w:rPr>
                <w:rFonts w:hint="eastAsia" w:ascii="宋体" w:hAnsi="宋体" w:eastAsia="宋体" w:cs="宋体"/>
                <w:color w:val="auto"/>
                <w:kern w:val="0"/>
              </w:rPr>
              <w:t>41元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人社部门负责组织一级建造师执业资格考试；住建部门负责组织二级建造师执业资格考试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3"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20</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社区专职工作人员考试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省级</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陕财办综〔2012〕135号，陕价费函〔2016〕98号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3"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21</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录用机关工作人员和国家公务员考试费</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省级</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陕价费调发〔2001〕89号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省人事考试中心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报名参加考试的人员</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p>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每人不超过100元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3" w:hRule="atLeast"/>
          <w:jc w:val="center"/>
        </w:trPr>
        <w:tc>
          <w:tcPr>
            <w:tcW w:w="1516"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（二）住房城乡建设部门</w:t>
            </w:r>
          </w:p>
        </w:tc>
        <w:tc>
          <w:tcPr>
            <w:tcW w:w="495" w:type="dxa"/>
            <w:vAlign w:val="center"/>
          </w:tcPr>
          <w:p>
            <w:pPr>
              <w:widowControl/>
              <w:ind w:firstLine="0" w:firstLineChars="0"/>
              <w:jc w:val="left"/>
              <w:rPr>
                <w:rFonts w:ascii="宋体" w:hAnsi="宋体" w:eastAsia="宋体" w:cs="宋体"/>
                <w:color w:val="auto"/>
                <w:kern w:val="0"/>
              </w:rPr>
            </w:pPr>
          </w:p>
        </w:tc>
        <w:tc>
          <w:tcPr>
            <w:tcW w:w="2128" w:type="dxa"/>
            <w:vAlign w:val="center"/>
          </w:tcPr>
          <w:p>
            <w:pPr>
              <w:widowControl/>
              <w:ind w:firstLine="0" w:firstLineChars="0"/>
              <w:rPr>
                <w:rFonts w:ascii="宋体" w:hAnsi="宋体" w:eastAsia="宋体" w:cs="宋体"/>
                <w:color w:val="auto"/>
                <w:kern w:val="0"/>
              </w:rPr>
            </w:pPr>
          </w:p>
        </w:tc>
        <w:tc>
          <w:tcPr>
            <w:tcW w:w="623" w:type="dxa"/>
            <w:vAlign w:val="center"/>
          </w:tcPr>
          <w:p>
            <w:pPr>
              <w:widowControl/>
              <w:ind w:firstLine="0" w:firstLineChars="0"/>
              <w:jc w:val="center"/>
              <w:rPr>
                <w:rFonts w:ascii="宋体" w:hAnsi="宋体" w:eastAsia="宋体" w:cs="宋体"/>
                <w:color w:val="auto"/>
                <w:kern w:val="0"/>
              </w:rPr>
            </w:pPr>
          </w:p>
        </w:tc>
        <w:tc>
          <w:tcPr>
            <w:tcW w:w="3311" w:type="dxa"/>
            <w:vAlign w:val="center"/>
          </w:tcPr>
          <w:p>
            <w:pPr>
              <w:widowControl/>
              <w:ind w:firstLine="0" w:firstLineChars="0"/>
              <w:rPr>
                <w:rFonts w:ascii="宋体" w:hAnsi="宋体" w:eastAsia="宋体" w:cs="宋体"/>
                <w:color w:val="auto"/>
                <w:kern w:val="0"/>
              </w:rPr>
            </w:pPr>
          </w:p>
        </w:tc>
        <w:tc>
          <w:tcPr>
            <w:tcW w:w="1147" w:type="dxa"/>
            <w:vAlign w:val="center"/>
          </w:tcPr>
          <w:p>
            <w:pPr>
              <w:widowControl/>
              <w:ind w:firstLine="0" w:firstLineChars="0"/>
              <w:rPr>
                <w:rFonts w:ascii="宋体" w:hAnsi="宋体" w:eastAsia="宋体" w:cs="宋体"/>
                <w:color w:val="auto"/>
                <w:kern w:val="0"/>
              </w:rPr>
            </w:pPr>
          </w:p>
        </w:tc>
        <w:tc>
          <w:tcPr>
            <w:tcW w:w="1220" w:type="dxa"/>
            <w:vAlign w:val="center"/>
          </w:tcPr>
          <w:p>
            <w:pPr>
              <w:widowControl/>
              <w:ind w:firstLine="0" w:firstLineChars="0"/>
              <w:rPr>
                <w:rFonts w:ascii="宋体" w:hAnsi="宋体" w:eastAsia="宋体" w:cs="宋体"/>
                <w:color w:val="auto"/>
                <w:kern w:val="0"/>
              </w:rPr>
            </w:pPr>
          </w:p>
        </w:tc>
        <w:tc>
          <w:tcPr>
            <w:tcW w:w="2705" w:type="dxa"/>
            <w:vAlign w:val="center"/>
          </w:tcPr>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34"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22</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注册化工工程师执业资格考试</w:t>
            </w:r>
          </w:p>
        </w:tc>
        <w:tc>
          <w:tcPr>
            <w:tcW w:w="623"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国家</w:t>
            </w:r>
          </w:p>
        </w:tc>
        <w:tc>
          <w:tcPr>
            <w:tcW w:w="3311" w:type="dxa"/>
            <w:vAlign w:val="center"/>
          </w:tcPr>
          <w:p>
            <w:pPr>
              <w:widowControl/>
              <w:ind w:firstLine="0" w:firstLineChars="0"/>
              <w:rPr>
                <w:rFonts w:hint="eastAsia" w:ascii="宋体" w:hAnsi="宋体" w:eastAsia="宋体" w:cs="宋体"/>
                <w:color w:val="auto"/>
                <w:kern w:val="0"/>
              </w:rPr>
            </w:pPr>
          </w:p>
        </w:tc>
        <w:tc>
          <w:tcPr>
            <w:tcW w:w="1147" w:type="dxa"/>
            <w:vAlign w:val="center"/>
          </w:tcPr>
          <w:p>
            <w:pPr>
              <w:widowControl/>
              <w:ind w:firstLine="0" w:firstLineChars="0"/>
              <w:rPr>
                <w:rFonts w:hint="eastAsia" w:ascii="宋体" w:hAnsi="宋体" w:eastAsia="宋体" w:cs="宋体"/>
                <w:color w:val="auto"/>
                <w:kern w:val="0"/>
              </w:rPr>
            </w:pPr>
          </w:p>
        </w:tc>
        <w:tc>
          <w:tcPr>
            <w:tcW w:w="1220" w:type="dxa"/>
            <w:vAlign w:val="center"/>
          </w:tcPr>
          <w:p>
            <w:pPr>
              <w:widowControl/>
              <w:ind w:firstLine="0" w:firstLineChars="0"/>
              <w:rPr>
                <w:rFonts w:hint="eastAsia" w:ascii="宋体" w:hAnsi="宋体" w:eastAsia="宋体" w:cs="宋体"/>
                <w:color w:val="auto"/>
                <w:kern w:val="0"/>
              </w:rPr>
            </w:pPr>
          </w:p>
        </w:tc>
        <w:tc>
          <w:tcPr>
            <w:tcW w:w="2705" w:type="dxa"/>
            <w:vAlign w:val="center"/>
          </w:tcPr>
          <w:p>
            <w:pPr>
              <w:widowControl/>
              <w:ind w:firstLine="0" w:firstLineChars="0"/>
              <w:rPr>
                <w:rFonts w:hint="eastAsia" w:ascii="宋体" w:hAnsi="宋体" w:eastAsia="宋体" w:cs="宋体"/>
                <w:color w:val="auto"/>
                <w:kern w:val="0"/>
                <w:lang w:eastAsia="zh-CN"/>
              </w:rPr>
            </w:pP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37"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注册化工工程师执业资格（基础）考试</w:t>
            </w:r>
          </w:p>
        </w:tc>
        <w:tc>
          <w:tcPr>
            <w:tcW w:w="623" w:type="dxa"/>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财税〔2015〕68号，发改价格〔2015〕1217号，陕价费发〔2018〕41号，财税〔2018〕90号</w:t>
            </w:r>
          </w:p>
        </w:tc>
        <w:tc>
          <w:tcPr>
            <w:tcW w:w="1147"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客观题：70元/科，共二科</w:t>
            </w:r>
          </w:p>
        </w:tc>
        <w:tc>
          <w:tcPr>
            <w:tcW w:w="1481" w:type="dxa"/>
            <w:vAlign w:val="center"/>
          </w:tcPr>
          <w:p>
            <w:pPr>
              <w:widowControl/>
              <w:ind w:firstLine="0" w:firstLineChars="0"/>
              <w:jc w:val="center"/>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82"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②注册化工工程师执业资格（专业）考试</w:t>
            </w:r>
          </w:p>
        </w:tc>
        <w:tc>
          <w:tcPr>
            <w:tcW w:w="623" w:type="dxa"/>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财税〔2015〕68号，发改价格〔2015〕1217号，陕价费发〔2018〕41号，财税〔2018〕90号</w:t>
            </w:r>
          </w:p>
        </w:tc>
        <w:tc>
          <w:tcPr>
            <w:tcW w:w="1147"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客观题：70元/科；</w:t>
            </w:r>
          </w:p>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主观题：75元/科。</w:t>
            </w:r>
          </w:p>
        </w:tc>
        <w:tc>
          <w:tcPr>
            <w:tcW w:w="1481" w:type="dxa"/>
            <w:vAlign w:val="center"/>
          </w:tcPr>
          <w:p>
            <w:pPr>
              <w:widowControl/>
              <w:ind w:firstLine="0" w:firstLineChars="0"/>
              <w:jc w:val="center"/>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74"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23</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注册公用设备工程师执业资格考试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p>
        </w:tc>
        <w:tc>
          <w:tcPr>
            <w:tcW w:w="1147" w:type="dxa"/>
            <w:vAlign w:val="center"/>
          </w:tcPr>
          <w:p>
            <w:pPr>
              <w:widowControl/>
              <w:ind w:firstLine="0" w:firstLineChars="0"/>
              <w:rPr>
                <w:rFonts w:hint="eastAsia" w:ascii="宋体" w:hAnsi="宋体" w:eastAsia="宋体" w:cs="宋体"/>
                <w:color w:val="auto"/>
                <w:kern w:val="0"/>
                <w:lang w:val="en-US" w:eastAsia="zh-CN" w:bidi="ar-SA"/>
              </w:rPr>
            </w:pPr>
          </w:p>
        </w:tc>
        <w:tc>
          <w:tcPr>
            <w:tcW w:w="1220" w:type="dxa"/>
            <w:vAlign w:val="center"/>
          </w:tcPr>
          <w:p>
            <w:pPr>
              <w:widowControl/>
              <w:ind w:firstLine="0" w:firstLineChars="0"/>
              <w:rPr>
                <w:rFonts w:hint="eastAsia" w:ascii="宋体" w:hAnsi="宋体" w:eastAsia="宋体" w:cs="宋体"/>
                <w:color w:val="auto"/>
                <w:kern w:val="0"/>
                <w:lang w:val="en-US" w:eastAsia="zh-CN" w:bidi="ar-SA"/>
              </w:rPr>
            </w:pPr>
          </w:p>
        </w:tc>
        <w:tc>
          <w:tcPr>
            <w:tcW w:w="2705" w:type="dxa"/>
            <w:vAlign w:val="center"/>
          </w:tcPr>
          <w:p>
            <w:pPr>
              <w:widowControl/>
              <w:ind w:firstLine="0" w:firstLineChars="0"/>
              <w:rPr>
                <w:rFonts w:hint="eastAsia" w:ascii="宋体" w:hAnsi="宋体" w:eastAsia="宋体" w:cs="宋体"/>
                <w:color w:val="auto"/>
                <w:kern w:val="0"/>
              </w:rPr>
            </w:pP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11"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东文宋体" w:hAnsi="东文宋体" w:eastAsia="东文宋体" w:cs="东文宋体"/>
                <w:color w:val="auto"/>
                <w:kern w:val="0"/>
              </w:rPr>
              <w:t>①</w:t>
            </w:r>
            <w:r>
              <w:rPr>
                <w:rFonts w:hint="eastAsia" w:ascii="宋体" w:hAnsi="宋体" w:eastAsia="宋体" w:cs="宋体"/>
                <w:color w:val="auto"/>
                <w:kern w:val="0"/>
              </w:rPr>
              <w:t>注册公用设备工程师（给水排水）执业资格（基础</w:t>
            </w:r>
            <w:r>
              <w:rPr>
                <w:rFonts w:hint="eastAsia" w:ascii="宋体" w:hAnsi="宋体" w:eastAsia="宋体" w:cs="宋体"/>
                <w:color w:val="auto"/>
                <w:kern w:val="0"/>
                <w:lang w:eastAsia="zh-CN"/>
              </w:rPr>
              <w:t>、专业</w:t>
            </w:r>
            <w:r>
              <w:rPr>
                <w:rFonts w:hint="eastAsia" w:ascii="宋体" w:hAnsi="宋体" w:eastAsia="宋体" w:cs="宋体"/>
                <w:color w:val="auto"/>
                <w:kern w:val="0"/>
              </w:rPr>
              <w:t>）考试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财税〔2015〕68号，发改价格〔2015〕1217号，陕价费发〔2018〕41号，财税〔2018〕90号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基础</w:t>
            </w:r>
            <w:r>
              <w:rPr>
                <w:rFonts w:hint="eastAsia" w:ascii="宋体" w:hAnsi="宋体" w:eastAsia="宋体" w:cs="宋体"/>
                <w:color w:val="auto"/>
                <w:kern w:val="0"/>
              </w:rPr>
              <w:t>客观题：64元/科，共二科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客观题：65元/科，共二科；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主观题：69元/科，共二科。</w:t>
            </w: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注册公用设备工程师（暖通、空调）执业资格（基础</w:t>
            </w:r>
            <w:r>
              <w:rPr>
                <w:rFonts w:hint="eastAsia" w:ascii="宋体" w:hAnsi="宋体" w:eastAsia="宋体" w:cs="宋体"/>
                <w:color w:val="auto"/>
                <w:kern w:val="0"/>
                <w:lang w:eastAsia="zh-CN"/>
              </w:rPr>
              <w:t>、专业</w:t>
            </w:r>
            <w:r>
              <w:rPr>
                <w:rFonts w:hint="eastAsia" w:ascii="宋体" w:hAnsi="宋体" w:eastAsia="宋体" w:cs="宋体"/>
                <w:color w:val="auto"/>
                <w:kern w:val="0"/>
              </w:rPr>
              <w:t>）考试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财税〔2015〕68号，发改价格〔2015〕1217号，陕价费发〔2018〕41号，财税〔2018〕90号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基础</w:t>
            </w:r>
            <w:r>
              <w:rPr>
                <w:rFonts w:hint="eastAsia" w:ascii="宋体" w:hAnsi="宋体" w:eastAsia="宋体" w:cs="宋体"/>
                <w:color w:val="auto"/>
                <w:kern w:val="0"/>
              </w:rPr>
              <w:t>客观题：64元/科，共二科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客观题：68元/科，共二科；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主观题：72元/科，共二科。</w:t>
            </w: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86"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③</w:t>
            </w:r>
            <w:r>
              <w:rPr>
                <w:rFonts w:hint="eastAsia" w:ascii="宋体" w:hAnsi="宋体" w:eastAsia="宋体" w:cs="宋体"/>
                <w:color w:val="auto"/>
                <w:kern w:val="0"/>
              </w:rPr>
              <w:t>注册公用设备工程师（动力）执业资格（基础</w:t>
            </w:r>
            <w:r>
              <w:rPr>
                <w:rFonts w:hint="eastAsia" w:ascii="宋体" w:hAnsi="宋体" w:eastAsia="宋体" w:cs="宋体"/>
                <w:color w:val="auto"/>
                <w:kern w:val="0"/>
                <w:lang w:eastAsia="zh-CN"/>
              </w:rPr>
              <w:t>、专业</w:t>
            </w:r>
            <w:r>
              <w:rPr>
                <w:rFonts w:hint="eastAsia" w:ascii="宋体" w:hAnsi="宋体" w:eastAsia="宋体" w:cs="宋体"/>
                <w:color w:val="auto"/>
                <w:kern w:val="0"/>
              </w:rPr>
              <w:t>）考试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财税〔2015〕68号，发改价格〔2015〕1217号，陕价费发〔2018〕41号，财税〔2018〕90号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基础</w:t>
            </w:r>
            <w:r>
              <w:rPr>
                <w:rFonts w:hint="eastAsia" w:ascii="宋体" w:hAnsi="宋体" w:eastAsia="宋体" w:cs="宋体"/>
                <w:color w:val="auto"/>
                <w:kern w:val="0"/>
              </w:rPr>
              <w:t>客观题：64元/科，共二科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客观题：70元/科，共二科；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主观题：75元/科，共二科。</w:t>
            </w: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24</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注册土木工程师（港口与航道工程）执业资格考试</w:t>
            </w:r>
          </w:p>
        </w:tc>
        <w:tc>
          <w:tcPr>
            <w:tcW w:w="623" w:type="dxa"/>
            <w:vAlign w:val="center"/>
          </w:tcPr>
          <w:p>
            <w:pPr>
              <w:widowControl/>
              <w:ind w:firstLine="0" w:firstLineChars="0"/>
              <w:jc w:val="both"/>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国家</w:t>
            </w:r>
          </w:p>
        </w:tc>
        <w:tc>
          <w:tcPr>
            <w:tcW w:w="3311" w:type="dxa"/>
            <w:vAlign w:val="center"/>
          </w:tcPr>
          <w:p>
            <w:pPr>
              <w:widowControl/>
              <w:ind w:firstLine="0" w:firstLineChars="0"/>
              <w:rPr>
                <w:rFonts w:hint="eastAsia" w:ascii="宋体" w:hAnsi="宋体" w:eastAsia="宋体" w:cs="宋体"/>
                <w:color w:val="auto"/>
                <w:kern w:val="0"/>
                <w:lang w:val="en-US" w:eastAsia="zh-CN" w:bidi="ar-SA"/>
              </w:rPr>
            </w:pPr>
          </w:p>
        </w:tc>
        <w:tc>
          <w:tcPr>
            <w:tcW w:w="1147" w:type="dxa"/>
            <w:vAlign w:val="center"/>
          </w:tcPr>
          <w:p>
            <w:pPr>
              <w:widowControl/>
              <w:ind w:firstLine="0" w:firstLineChars="0"/>
              <w:rPr>
                <w:rFonts w:hint="eastAsia" w:ascii="宋体" w:hAnsi="宋体" w:eastAsia="宋体" w:cs="宋体"/>
                <w:color w:val="auto"/>
                <w:kern w:val="0"/>
                <w:lang w:val="en-US" w:eastAsia="zh-CN" w:bidi="ar-SA"/>
              </w:rPr>
            </w:pPr>
          </w:p>
        </w:tc>
        <w:tc>
          <w:tcPr>
            <w:tcW w:w="1220" w:type="dxa"/>
            <w:vAlign w:val="center"/>
          </w:tcPr>
          <w:p>
            <w:pPr>
              <w:widowControl/>
              <w:ind w:firstLine="0" w:firstLineChars="0"/>
              <w:rPr>
                <w:rFonts w:hint="eastAsia" w:ascii="宋体" w:hAnsi="宋体" w:eastAsia="宋体" w:cs="宋体"/>
                <w:color w:val="auto"/>
                <w:kern w:val="0"/>
                <w:lang w:val="en-US" w:eastAsia="zh-CN" w:bidi="ar-SA"/>
              </w:rPr>
            </w:pPr>
          </w:p>
        </w:tc>
        <w:tc>
          <w:tcPr>
            <w:tcW w:w="2705" w:type="dxa"/>
            <w:vAlign w:val="center"/>
          </w:tcPr>
          <w:p>
            <w:pPr>
              <w:widowControl/>
              <w:ind w:firstLine="0" w:firstLineChars="0"/>
              <w:rPr>
                <w:rFonts w:hint="eastAsia" w:ascii="宋体" w:hAnsi="宋体" w:eastAsia="宋体" w:cs="宋体"/>
                <w:color w:val="auto"/>
                <w:kern w:val="0"/>
                <w:lang w:val="en-US" w:eastAsia="zh-CN" w:bidi="ar-SA"/>
              </w:rPr>
            </w:pP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注册土木工程师（港口与航道工程）执业资格（基础）考试</w:t>
            </w:r>
          </w:p>
        </w:tc>
        <w:tc>
          <w:tcPr>
            <w:tcW w:w="623" w:type="dxa"/>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财税〔2015〕68号，发改价格〔2015〕1217号，陕价费发〔2018〕41号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客观题：83元/科，共二科。</w:t>
            </w:r>
          </w:p>
        </w:tc>
        <w:tc>
          <w:tcPr>
            <w:tcW w:w="1481" w:type="dxa"/>
            <w:vAlign w:val="center"/>
          </w:tcPr>
          <w:p>
            <w:pPr>
              <w:widowControl/>
              <w:ind w:firstLine="0" w:firstLineChars="0"/>
              <w:jc w:val="center"/>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②注册土木工程师（港口与航道工程）执业资格（专业）考试</w:t>
            </w:r>
          </w:p>
        </w:tc>
        <w:tc>
          <w:tcPr>
            <w:tcW w:w="623" w:type="dxa"/>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财税〔2015〕68号，发改价格〔2015〕1217号，陕价费发〔2018〕41号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客观题：80元/科，共二科；</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主观题：80元/科，共二科。</w:t>
            </w:r>
          </w:p>
        </w:tc>
        <w:tc>
          <w:tcPr>
            <w:tcW w:w="1481" w:type="dxa"/>
            <w:vAlign w:val="center"/>
          </w:tcPr>
          <w:p>
            <w:pPr>
              <w:widowControl/>
              <w:ind w:firstLine="0" w:firstLineChars="0"/>
              <w:jc w:val="center"/>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25</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注册电气工程师执业资格考试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p>
        </w:tc>
        <w:tc>
          <w:tcPr>
            <w:tcW w:w="1147" w:type="dxa"/>
            <w:vAlign w:val="center"/>
          </w:tcPr>
          <w:p>
            <w:pPr>
              <w:widowControl/>
              <w:ind w:firstLine="0" w:firstLineChars="0"/>
              <w:rPr>
                <w:rFonts w:hint="eastAsia" w:ascii="宋体" w:hAnsi="宋体" w:eastAsia="宋体" w:cs="宋体"/>
                <w:color w:val="auto"/>
                <w:kern w:val="0"/>
              </w:rPr>
            </w:pPr>
          </w:p>
        </w:tc>
        <w:tc>
          <w:tcPr>
            <w:tcW w:w="1220" w:type="dxa"/>
            <w:vAlign w:val="center"/>
          </w:tcPr>
          <w:p>
            <w:pPr>
              <w:widowControl/>
              <w:ind w:firstLine="0" w:firstLineChars="0"/>
              <w:rPr>
                <w:rFonts w:hint="eastAsia" w:ascii="宋体" w:hAnsi="宋体" w:eastAsia="宋体" w:cs="宋体"/>
                <w:color w:val="auto"/>
                <w:kern w:val="0"/>
              </w:rPr>
            </w:pPr>
          </w:p>
        </w:tc>
        <w:tc>
          <w:tcPr>
            <w:tcW w:w="2705" w:type="dxa"/>
            <w:vAlign w:val="center"/>
          </w:tcPr>
          <w:p>
            <w:pPr>
              <w:widowControl/>
              <w:ind w:firstLine="0" w:firstLineChars="0"/>
              <w:rPr>
                <w:rFonts w:hint="eastAsia" w:ascii="宋体" w:hAnsi="宋体" w:eastAsia="宋体" w:cs="宋体"/>
                <w:color w:val="auto"/>
                <w:kern w:val="0"/>
              </w:rPr>
            </w:pP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注册电气工程师（供配电）执业资格（基础</w:t>
            </w:r>
            <w:r>
              <w:rPr>
                <w:rFonts w:hint="eastAsia" w:ascii="宋体" w:hAnsi="宋体" w:eastAsia="宋体" w:cs="宋体"/>
                <w:color w:val="auto"/>
                <w:kern w:val="0"/>
                <w:lang w:eastAsia="zh-CN"/>
              </w:rPr>
              <w:t>、专业</w:t>
            </w:r>
            <w:r>
              <w:rPr>
                <w:rFonts w:hint="eastAsia" w:ascii="宋体" w:hAnsi="宋体" w:eastAsia="宋体" w:cs="宋体"/>
                <w:color w:val="auto"/>
                <w:kern w:val="0"/>
              </w:rPr>
              <w:t>）考试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财税〔2015〕68号，发改价格〔2015〕1217号，陕价费发〔2018〕41号，财税〔2018〕90号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基础</w:t>
            </w:r>
            <w:r>
              <w:rPr>
                <w:rFonts w:hint="eastAsia" w:ascii="宋体" w:hAnsi="宋体" w:eastAsia="宋体" w:cs="宋体"/>
                <w:color w:val="auto"/>
                <w:kern w:val="0"/>
              </w:rPr>
              <w:t>客观题：64元/科，共二科。</w:t>
            </w:r>
          </w:p>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专业</w:t>
            </w:r>
            <w:r>
              <w:rPr>
                <w:rFonts w:hint="eastAsia" w:ascii="宋体" w:hAnsi="宋体" w:eastAsia="宋体" w:cs="宋体"/>
                <w:color w:val="auto"/>
                <w:kern w:val="0"/>
              </w:rPr>
              <w:t>客观题：65元/科，共二科；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主观题：69元/科，共二科。</w:t>
            </w: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注册电气工程师（发输变电）执业资格（基础</w:t>
            </w:r>
            <w:r>
              <w:rPr>
                <w:rFonts w:hint="eastAsia" w:ascii="宋体" w:hAnsi="宋体" w:eastAsia="宋体" w:cs="宋体"/>
                <w:color w:val="auto"/>
                <w:kern w:val="0"/>
                <w:lang w:eastAsia="zh-CN"/>
              </w:rPr>
              <w:t>、专业</w:t>
            </w:r>
            <w:r>
              <w:rPr>
                <w:rFonts w:hint="eastAsia" w:ascii="宋体" w:hAnsi="宋体" w:eastAsia="宋体" w:cs="宋体"/>
                <w:color w:val="auto"/>
                <w:kern w:val="0"/>
              </w:rPr>
              <w:t>）考试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财税〔2015〕68号，发改价格〔2015〕1217号，陕价费发〔2018〕41号，财税〔2018〕90号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基础</w:t>
            </w:r>
            <w:r>
              <w:rPr>
                <w:rFonts w:hint="eastAsia" w:ascii="宋体" w:hAnsi="宋体" w:eastAsia="宋体" w:cs="宋体"/>
                <w:color w:val="auto"/>
                <w:kern w:val="0"/>
              </w:rPr>
              <w:t>客观题：64元/科，共二科。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专业</w:t>
            </w:r>
            <w:r>
              <w:rPr>
                <w:rFonts w:hint="eastAsia" w:ascii="宋体" w:hAnsi="宋体" w:eastAsia="宋体" w:cs="宋体"/>
                <w:color w:val="auto"/>
                <w:kern w:val="0"/>
              </w:rPr>
              <w:t>客观题：68元/科，共二科；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主观题：72元/科，共二科。</w:t>
            </w: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34"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26</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注册土木工程师（岩土）执业资格考试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p>
        </w:tc>
        <w:tc>
          <w:tcPr>
            <w:tcW w:w="1147" w:type="dxa"/>
            <w:vAlign w:val="center"/>
          </w:tcPr>
          <w:p>
            <w:pPr>
              <w:widowControl/>
              <w:ind w:firstLine="0" w:firstLineChars="0"/>
              <w:rPr>
                <w:rFonts w:hint="eastAsia" w:ascii="宋体" w:hAnsi="宋体" w:eastAsia="宋体" w:cs="宋体"/>
                <w:color w:val="auto"/>
                <w:kern w:val="0"/>
              </w:rPr>
            </w:pPr>
          </w:p>
        </w:tc>
        <w:tc>
          <w:tcPr>
            <w:tcW w:w="1220" w:type="dxa"/>
            <w:vAlign w:val="center"/>
          </w:tcPr>
          <w:p>
            <w:pPr>
              <w:widowControl/>
              <w:ind w:firstLine="0" w:firstLineChars="0"/>
              <w:rPr>
                <w:rFonts w:hint="eastAsia" w:ascii="宋体" w:hAnsi="宋体" w:eastAsia="宋体" w:cs="宋体"/>
                <w:color w:val="auto"/>
                <w:kern w:val="0"/>
              </w:rPr>
            </w:pPr>
          </w:p>
        </w:tc>
        <w:tc>
          <w:tcPr>
            <w:tcW w:w="2705" w:type="dxa"/>
            <w:vAlign w:val="center"/>
          </w:tcPr>
          <w:p>
            <w:pPr>
              <w:widowControl/>
              <w:ind w:firstLine="0" w:firstLineChars="0"/>
              <w:rPr>
                <w:rFonts w:hint="eastAsia" w:ascii="宋体" w:hAnsi="宋体" w:eastAsia="宋体" w:cs="宋体"/>
                <w:color w:val="auto"/>
                <w:kern w:val="0"/>
              </w:rPr>
            </w:pP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注册土木工程师（岩土）执业资格</w:t>
            </w:r>
            <w:r>
              <w:rPr>
                <w:rFonts w:hint="eastAsia" w:ascii="宋体" w:hAnsi="宋体" w:eastAsia="宋体" w:cs="宋体"/>
                <w:color w:val="auto"/>
                <w:kern w:val="0"/>
                <w:lang w:eastAsia="zh-CN"/>
              </w:rPr>
              <w:t>（</w:t>
            </w:r>
            <w:r>
              <w:rPr>
                <w:rFonts w:hint="eastAsia" w:ascii="宋体" w:hAnsi="宋体" w:eastAsia="宋体" w:cs="宋体"/>
                <w:color w:val="auto"/>
                <w:kern w:val="0"/>
              </w:rPr>
              <w:t>基础</w:t>
            </w:r>
            <w:r>
              <w:rPr>
                <w:rFonts w:hint="eastAsia" w:ascii="宋体" w:hAnsi="宋体" w:eastAsia="宋体" w:cs="宋体"/>
                <w:color w:val="auto"/>
                <w:kern w:val="0"/>
                <w:lang w:eastAsia="zh-CN"/>
              </w:rPr>
              <w:t>）</w:t>
            </w:r>
            <w:r>
              <w:rPr>
                <w:rFonts w:hint="eastAsia" w:ascii="宋体" w:hAnsi="宋体" w:eastAsia="宋体" w:cs="宋体"/>
                <w:color w:val="auto"/>
                <w:kern w:val="0"/>
              </w:rPr>
              <w:t>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客观题：64元/科，共二科。</w:t>
            </w: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注册土木工程师（岩土）执业资格</w:t>
            </w:r>
            <w:r>
              <w:rPr>
                <w:rFonts w:hint="eastAsia" w:ascii="宋体" w:hAnsi="宋体" w:eastAsia="宋体" w:cs="宋体"/>
                <w:color w:val="auto"/>
                <w:kern w:val="0"/>
                <w:lang w:eastAsia="zh-CN"/>
              </w:rPr>
              <w:t>（</w:t>
            </w:r>
            <w:r>
              <w:rPr>
                <w:rFonts w:hint="eastAsia" w:ascii="宋体" w:hAnsi="宋体" w:eastAsia="宋体" w:cs="宋体"/>
                <w:color w:val="auto"/>
                <w:kern w:val="0"/>
              </w:rPr>
              <w:t>专业</w:t>
            </w:r>
            <w:r>
              <w:rPr>
                <w:rFonts w:hint="eastAsia" w:ascii="宋体" w:hAnsi="宋体" w:eastAsia="宋体" w:cs="宋体"/>
                <w:color w:val="auto"/>
                <w:kern w:val="0"/>
                <w:lang w:eastAsia="zh-CN"/>
              </w:rPr>
              <w:t>）</w:t>
            </w:r>
            <w:r>
              <w:rPr>
                <w:rFonts w:hint="eastAsia" w:ascii="宋体" w:hAnsi="宋体" w:eastAsia="宋体" w:cs="宋体"/>
                <w:color w:val="auto"/>
                <w:kern w:val="0"/>
              </w:rPr>
              <w:t>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客观题：64元/科，共二科；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主观题：75元/科，共二科。</w:t>
            </w: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27</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注册环保工程师执业资格考试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p>
        </w:tc>
        <w:tc>
          <w:tcPr>
            <w:tcW w:w="1147" w:type="dxa"/>
            <w:vAlign w:val="center"/>
          </w:tcPr>
          <w:p>
            <w:pPr>
              <w:widowControl/>
              <w:ind w:firstLine="0" w:firstLineChars="0"/>
              <w:rPr>
                <w:rFonts w:hint="eastAsia" w:ascii="宋体" w:hAnsi="宋体" w:eastAsia="宋体" w:cs="宋体"/>
                <w:color w:val="auto"/>
                <w:kern w:val="0"/>
              </w:rPr>
            </w:pPr>
          </w:p>
        </w:tc>
        <w:tc>
          <w:tcPr>
            <w:tcW w:w="1220" w:type="dxa"/>
            <w:vAlign w:val="center"/>
          </w:tcPr>
          <w:p>
            <w:pPr>
              <w:widowControl/>
              <w:ind w:firstLine="0" w:firstLineChars="0"/>
              <w:rPr>
                <w:rFonts w:hint="eastAsia" w:ascii="宋体" w:hAnsi="宋体" w:eastAsia="宋体" w:cs="宋体"/>
                <w:color w:val="auto"/>
                <w:kern w:val="0"/>
              </w:rPr>
            </w:pPr>
          </w:p>
        </w:tc>
        <w:tc>
          <w:tcPr>
            <w:tcW w:w="2705" w:type="dxa"/>
            <w:vAlign w:val="center"/>
          </w:tcPr>
          <w:p>
            <w:pPr>
              <w:widowControl/>
              <w:ind w:firstLine="0" w:firstLineChars="0"/>
              <w:rPr>
                <w:rFonts w:hint="eastAsia" w:ascii="宋体" w:hAnsi="宋体" w:eastAsia="宋体" w:cs="宋体"/>
                <w:color w:val="auto"/>
                <w:kern w:val="0"/>
              </w:rPr>
            </w:pP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44"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注册环保工程师执业资格（基础）考试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财税〔2015〕68号，发改价格〔2015〕1217号，陕价费发〔2018〕41号，财税〔2018〕100号，陕财税〔2018〕18号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客观题：70元/科，共二科。</w:t>
            </w: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94"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注册环保工程师执业资格（专业）考试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财税〔2015〕68号，发改价格〔2015〕1217号，陕价费发〔2018〕41号，财税〔2018〕100号，陕财税〔2018〕18号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客观题：70元/科，共二科；</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主观题：75元/科。</w:t>
            </w: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6"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28</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注册土木工程师（水利水电工程）执业资格考试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p>
        </w:tc>
        <w:tc>
          <w:tcPr>
            <w:tcW w:w="1147" w:type="dxa"/>
            <w:vAlign w:val="center"/>
          </w:tcPr>
          <w:p>
            <w:pPr>
              <w:widowControl/>
              <w:ind w:firstLine="0" w:firstLineChars="0"/>
              <w:rPr>
                <w:rFonts w:hint="eastAsia" w:ascii="宋体" w:hAnsi="宋体" w:eastAsia="宋体" w:cs="宋体"/>
                <w:color w:val="auto"/>
                <w:kern w:val="0"/>
              </w:rPr>
            </w:pPr>
          </w:p>
        </w:tc>
        <w:tc>
          <w:tcPr>
            <w:tcW w:w="1220" w:type="dxa"/>
            <w:vAlign w:val="center"/>
          </w:tcPr>
          <w:p>
            <w:pPr>
              <w:widowControl/>
              <w:ind w:firstLine="0" w:firstLineChars="0"/>
              <w:rPr>
                <w:rFonts w:hint="eastAsia" w:ascii="宋体" w:hAnsi="宋体" w:eastAsia="宋体" w:cs="宋体"/>
                <w:color w:val="auto"/>
                <w:kern w:val="0"/>
              </w:rPr>
            </w:pPr>
          </w:p>
        </w:tc>
        <w:tc>
          <w:tcPr>
            <w:tcW w:w="2705" w:type="dxa"/>
            <w:vAlign w:val="center"/>
          </w:tcPr>
          <w:p>
            <w:pPr>
              <w:widowControl/>
              <w:ind w:firstLine="0" w:firstLineChars="0"/>
              <w:rPr>
                <w:rFonts w:hint="eastAsia" w:ascii="宋体" w:hAnsi="宋体" w:eastAsia="宋体" w:cs="宋体"/>
                <w:color w:val="auto"/>
                <w:kern w:val="0"/>
              </w:rPr>
            </w:pPr>
          </w:p>
        </w:tc>
        <w:tc>
          <w:tcPr>
            <w:tcW w:w="1481" w:type="dxa"/>
            <w:vAlign w:val="center"/>
          </w:tcPr>
          <w:p>
            <w:pPr>
              <w:widowControl/>
              <w:ind w:firstLine="0" w:firstLineChars="0"/>
              <w:jc w:val="center"/>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01"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注册土木工程师（水利水电工程规划）执业资格（基础</w:t>
            </w:r>
            <w:r>
              <w:rPr>
                <w:rFonts w:hint="eastAsia" w:ascii="宋体" w:hAnsi="宋体" w:eastAsia="宋体" w:cs="宋体"/>
                <w:color w:val="auto"/>
                <w:kern w:val="0"/>
                <w:lang w:eastAsia="zh-CN"/>
              </w:rPr>
              <w:t>、专业</w:t>
            </w:r>
            <w:r>
              <w:rPr>
                <w:rFonts w:hint="eastAsia" w:ascii="宋体" w:hAnsi="宋体" w:eastAsia="宋体" w:cs="宋体"/>
                <w:color w:val="auto"/>
                <w:kern w:val="0"/>
              </w:rPr>
              <w:t>）考试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基础</w:t>
            </w:r>
            <w:r>
              <w:rPr>
                <w:rFonts w:hint="eastAsia" w:ascii="宋体" w:hAnsi="宋体" w:eastAsia="宋体" w:cs="宋体"/>
                <w:color w:val="auto"/>
                <w:kern w:val="0"/>
              </w:rPr>
              <w:t>客观题：73元/科，共二科。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客观题：75元/科，共二科；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主观题：80元/科，共二科。</w:t>
            </w:r>
          </w:p>
        </w:tc>
        <w:tc>
          <w:tcPr>
            <w:tcW w:w="1481" w:type="dxa"/>
            <w:vAlign w:val="center"/>
          </w:tcPr>
          <w:p>
            <w:pPr>
              <w:widowControl/>
              <w:ind w:firstLine="0" w:firstLineChars="0"/>
              <w:jc w:val="center"/>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76"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注册土木工程师（水工结构）执业资格（基础</w:t>
            </w:r>
            <w:r>
              <w:rPr>
                <w:rFonts w:hint="eastAsia" w:ascii="宋体" w:hAnsi="宋体" w:eastAsia="宋体" w:cs="宋体"/>
                <w:color w:val="auto"/>
                <w:kern w:val="0"/>
                <w:lang w:eastAsia="zh-CN"/>
              </w:rPr>
              <w:t>、专业</w:t>
            </w:r>
            <w:r>
              <w:rPr>
                <w:rFonts w:hint="eastAsia" w:ascii="宋体" w:hAnsi="宋体" w:eastAsia="宋体" w:cs="宋体"/>
                <w:color w:val="auto"/>
                <w:kern w:val="0"/>
              </w:rPr>
              <w:t>）考试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基础</w:t>
            </w:r>
            <w:r>
              <w:rPr>
                <w:rFonts w:hint="eastAsia" w:ascii="宋体" w:hAnsi="宋体" w:eastAsia="宋体" w:cs="宋体"/>
                <w:color w:val="auto"/>
                <w:kern w:val="0"/>
              </w:rPr>
              <w:t>客观题：73元/科，共二科。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客观题：75元/科，共二科；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主观题：80元/科，共二科。</w:t>
            </w:r>
          </w:p>
        </w:tc>
        <w:tc>
          <w:tcPr>
            <w:tcW w:w="1481" w:type="dxa"/>
            <w:vAlign w:val="center"/>
          </w:tcPr>
          <w:p>
            <w:pPr>
              <w:widowControl/>
              <w:ind w:firstLine="0" w:firstLineChars="0"/>
              <w:jc w:val="center"/>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6"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③</w:t>
            </w:r>
            <w:r>
              <w:rPr>
                <w:rFonts w:hint="eastAsia" w:ascii="宋体" w:hAnsi="宋体" w:eastAsia="宋体" w:cs="宋体"/>
                <w:color w:val="auto"/>
                <w:kern w:val="0"/>
              </w:rPr>
              <w:t>注册土木工程师（水利水电工程地质）执业资格（基础</w:t>
            </w:r>
            <w:r>
              <w:rPr>
                <w:rFonts w:hint="eastAsia" w:ascii="宋体" w:hAnsi="宋体" w:eastAsia="宋体" w:cs="宋体"/>
                <w:color w:val="auto"/>
                <w:kern w:val="0"/>
                <w:lang w:eastAsia="zh-CN"/>
              </w:rPr>
              <w:t>、专业</w:t>
            </w:r>
            <w:r>
              <w:rPr>
                <w:rFonts w:hint="eastAsia" w:ascii="宋体" w:hAnsi="宋体" w:eastAsia="宋体" w:cs="宋体"/>
                <w:color w:val="auto"/>
                <w:kern w:val="0"/>
              </w:rPr>
              <w:t>）考试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基础</w:t>
            </w:r>
            <w:r>
              <w:rPr>
                <w:rFonts w:hint="eastAsia" w:ascii="宋体" w:hAnsi="宋体" w:eastAsia="宋体" w:cs="宋体"/>
                <w:color w:val="auto"/>
                <w:kern w:val="0"/>
              </w:rPr>
              <w:t>客观题：73元/科，共二科。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客观题：75元/科，共二科；</w:t>
            </w:r>
            <w:r>
              <w:rPr>
                <w:rFonts w:hint="eastAsia" w:ascii="宋体" w:hAnsi="宋体" w:eastAsia="宋体" w:cs="宋体"/>
                <w:color w:val="auto"/>
                <w:kern w:val="0"/>
                <w:lang w:val="en-US" w:eastAsia="zh-CN"/>
              </w:rPr>
              <w:t xml:space="preserve">   专业</w:t>
            </w:r>
            <w:r>
              <w:rPr>
                <w:rFonts w:hint="eastAsia" w:ascii="宋体" w:hAnsi="宋体" w:eastAsia="宋体" w:cs="宋体"/>
                <w:color w:val="auto"/>
                <w:kern w:val="0"/>
              </w:rPr>
              <w:t>主观题：80元/科，共二科。</w:t>
            </w:r>
          </w:p>
        </w:tc>
        <w:tc>
          <w:tcPr>
            <w:tcW w:w="1481" w:type="dxa"/>
            <w:vAlign w:val="center"/>
          </w:tcPr>
          <w:p>
            <w:pPr>
              <w:widowControl/>
              <w:ind w:firstLine="0" w:firstLineChars="0"/>
              <w:jc w:val="center"/>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④</w:t>
            </w:r>
            <w:r>
              <w:rPr>
                <w:rFonts w:hint="eastAsia" w:ascii="宋体" w:hAnsi="宋体" w:eastAsia="宋体" w:cs="宋体"/>
                <w:color w:val="auto"/>
                <w:kern w:val="0"/>
              </w:rPr>
              <w:t>注册土木工程师（水利水电工程移民）执业资格（基础</w:t>
            </w:r>
            <w:r>
              <w:rPr>
                <w:rFonts w:hint="eastAsia" w:ascii="宋体" w:hAnsi="宋体" w:eastAsia="宋体" w:cs="宋体"/>
                <w:color w:val="auto"/>
                <w:kern w:val="0"/>
                <w:lang w:eastAsia="zh-CN"/>
              </w:rPr>
              <w:t>、专业</w:t>
            </w:r>
            <w:r>
              <w:rPr>
                <w:rFonts w:hint="eastAsia" w:ascii="宋体" w:hAnsi="宋体" w:eastAsia="宋体" w:cs="宋体"/>
                <w:color w:val="auto"/>
                <w:kern w:val="0"/>
              </w:rPr>
              <w:t>）考试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基础</w:t>
            </w:r>
            <w:r>
              <w:rPr>
                <w:rFonts w:hint="eastAsia" w:ascii="宋体" w:hAnsi="宋体" w:eastAsia="宋体" w:cs="宋体"/>
                <w:color w:val="auto"/>
                <w:kern w:val="0"/>
              </w:rPr>
              <w:t>客观题：73元/科，共二科。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客观题：75元/科，共二科；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主观题：80元/科，共二科。</w:t>
            </w:r>
          </w:p>
        </w:tc>
        <w:tc>
          <w:tcPr>
            <w:tcW w:w="1481" w:type="dxa"/>
            <w:vAlign w:val="center"/>
          </w:tcPr>
          <w:p>
            <w:pPr>
              <w:widowControl/>
              <w:ind w:firstLine="0" w:firstLineChars="0"/>
              <w:jc w:val="center"/>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6"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⑤</w:t>
            </w:r>
            <w:r>
              <w:rPr>
                <w:rFonts w:hint="eastAsia" w:ascii="宋体" w:hAnsi="宋体" w:eastAsia="宋体" w:cs="宋体"/>
                <w:color w:val="auto"/>
                <w:kern w:val="0"/>
              </w:rPr>
              <w:t>注册土木工程师（水利水电水土保持）执业资格（基础</w:t>
            </w:r>
            <w:r>
              <w:rPr>
                <w:rFonts w:hint="eastAsia" w:ascii="宋体" w:hAnsi="宋体" w:eastAsia="宋体" w:cs="宋体"/>
                <w:color w:val="auto"/>
                <w:kern w:val="0"/>
                <w:lang w:eastAsia="zh-CN"/>
              </w:rPr>
              <w:t>、专业</w:t>
            </w:r>
            <w:r>
              <w:rPr>
                <w:rFonts w:hint="eastAsia" w:ascii="宋体" w:hAnsi="宋体" w:eastAsia="宋体" w:cs="宋体"/>
                <w:color w:val="auto"/>
                <w:kern w:val="0"/>
              </w:rPr>
              <w:t>）考试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基础</w:t>
            </w:r>
            <w:r>
              <w:rPr>
                <w:rFonts w:hint="eastAsia" w:ascii="宋体" w:hAnsi="宋体" w:eastAsia="宋体" w:cs="宋体"/>
                <w:color w:val="auto"/>
                <w:kern w:val="0"/>
              </w:rPr>
              <w:t>客观题：73元/科，共二科。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客观题：75元/科，共二科；</w:t>
            </w:r>
            <w:r>
              <w:rPr>
                <w:rFonts w:hint="eastAsia" w:ascii="宋体" w:hAnsi="宋体" w:eastAsia="宋体" w:cs="宋体"/>
                <w:color w:val="auto"/>
                <w:kern w:val="0"/>
                <w:lang w:eastAsia="zh-CN"/>
              </w:rPr>
              <w:t>专业</w:t>
            </w:r>
            <w:r>
              <w:rPr>
                <w:rFonts w:hint="eastAsia" w:ascii="宋体" w:hAnsi="宋体" w:eastAsia="宋体" w:cs="宋体"/>
                <w:color w:val="auto"/>
                <w:kern w:val="0"/>
              </w:rPr>
              <w:t>主观题：80元/科，共二科。</w:t>
            </w:r>
          </w:p>
        </w:tc>
        <w:tc>
          <w:tcPr>
            <w:tcW w:w="1481" w:type="dxa"/>
            <w:vAlign w:val="center"/>
          </w:tcPr>
          <w:p>
            <w:pPr>
              <w:widowControl/>
              <w:ind w:firstLine="0" w:firstLineChars="0"/>
              <w:jc w:val="center"/>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29</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房地产估价师执业资格考试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p>
        </w:tc>
        <w:tc>
          <w:tcPr>
            <w:tcW w:w="1147" w:type="dxa"/>
            <w:vAlign w:val="center"/>
          </w:tcPr>
          <w:p>
            <w:pPr>
              <w:widowControl/>
              <w:ind w:firstLine="0" w:firstLineChars="0"/>
              <w:rPr>
                <w:rFonts w:hint="eastAsia" w:ascii="宋体" w:hAnsi="宋体" w:eastAsia="宋体" w:cs="宋体"/>
                <w:color w:val="auto"/>
                <w:kern w:val="0"/>
              </w:rPr>
            </w:pPr>
          </w:p>
        </w:tc>
        <w:tc>
          <w:tcPr>
            <w:tcW w:w="1220" w:type="dxa"/>
            <w:vAlign w:val="center"/>
          </w:tcPr>
          <w:p>
            <w:pPr>
              <w:widowControl/>
              <w:ind w:firstLine="0" w:firstLineChars="0"/>
              <w:rPr>
                <w:rFonts w:hint="eastAsia" w:ascii="宋体" w:hAnsi="宋体" w:eastAsia="宋体" w:cs="宋体"/>
                <w:color w:val="auto"/>
                <w:kern w:val="0"/>
              </w:rPr>
            </w:pPr>
          </w:p>
        </w:tc>
        <w:tc>
          <w:tcPr>
            <w:tcW w:w="2705" w:type="dxa"/>
            <w:vAlign w:val="center"/>
          </w:tcPr>
          <w:p>
            <w:pPr>
              <w:widowControl/>
              <w:ind w:firstLine="0" w:firstLineChars="0"/>
              <w:rPr>
                <w:rFonts w:hint="eastAsia" w:ascii="宋体" w:hAnsi="宋体" w:eastAsia="宋体" w:cs="宋体"/>
                <w:color w:val="auto"/>
                <w:kern w:val="0"/>
              </w:rPr>
            </w:pP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房地产估价师执业资格（基础）考试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客观题：65元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科，共三科。</w:t>
            </w: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②房地产估价师执业资格（专业）考试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主观题：69元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rPr>
              <w:t>/</w:t>
            </w:r>
            <w:r>
              <w:rPr>
                <w:rFonts w:hint="eastAsia" w:ascii="宋体" w:hAnsi="宋体" w:eastAsia="宋体" w:cs="宋体"/>
                <w:color w:val="auto"/>
                <w:kern w:val="0"/>
              </w:rPr>
              <w:t>科</w:t>
            </w:r>
            <w:r>
              <w:rPr>
                <w:rFonts w:hint="eastAsia" w:ascii="宋体" w:hAnsi="宋体" w:eastAsia="宋体" w:cs="宋体"/>
                <w:color w:val="auto"/>
                <w:kern w:val="0"/>
                <w:lang w:eastAsia="zh-CN"/>
              </w:rPr>
              <w:t>，</w:t>
            </w:r>
            <w:r>
              <w:rPr>
                <w:rFonts w:hint="eastAsia" w:ascii="宋体" w:hAnsi="宋体" w:eastAsia="宋体" w:cs="宋体"/>
                <w:color w:val="auto"/>
                <w:kern w:val="0"/>
              </w:rPr>
              <w:t>共一科。</w:t>
            </w: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30</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一级注册结构工程师执业资格考试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p>
        </w:tc>
        <w:tc>
          <w:tcPr>
            <w:tcW w:w="1147" w:type="dxa"/>
            <w:vAlign w:val="center"/>
          </w:tcPr>
          <w:p>
            <w:pPr>
              <w:widowControl/>
              <w:ind w:firstLine="0" w:firstLineChars="0"/>
              <w:rPr>
                <w:rFonts w:hint="eastAsia" w:ascii="宋体" w:hAnsi="宋体" w:eastAsia="宋体" w:cs="宋体"/>
                <w:color w:val="auto"/>
                <w:kern w:val="0"/>
              </w:rPr>
            </w:pPr>
          </w:p>
        </w:tc>
        <w:tc>
          <w:tcPr>
            <w:tcW w:w="1220" w:type="dxa"/>
            <w:vAlign w:val="center"/>
          </w:tcPr>
          <w:p>
            <w:pPr>
              <w:widowControl/>
              <w:ind w:firstLine="0" w:firstLineChars="0"/>
              <w:rPr>
                <w:rFonts w:hint="eastAsia" w:ascii="宋体" w:hAnsi="宋体" w:eastAsia="宋体" w:cs="宋体"/>
                <w:color w:val="auto"/>
                <w:kern w:val="0"/>
              </w:rPr>
            </w:pPr>
          </w:p>
        </w:tc>
        <w:tc>
          <w:tcPr>
            <w:tcW w:w="2705" w:type="dxa"/>
            <w:vAlign w:val="center"/>
          </w:tcPr>
          <w:p>
            <w:pPr>
              <w:widowControl/>
              <w:ind w:firstLine="0" w:firstLineChars="0"/>
              <w:rPr>
                <w:rFonts w:hint="eastAsia" w:ascii="宋体" w:hAnsi="宋体" w:eastAsia="宋体" w:cs="宋体"/>
                <w:color w:val="auto"/>
                <w:kern w:val="0"/>
              </w:rPr>
            </w:pP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一级注册结构工程师基础考试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 xml:space="preserve">客观题：64元/科，共二科。 </w:t>
            </w: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一级注册结构工程师专业考试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主观题：72元/科，共二科。</w:t>
            </w: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31</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二级注册结构工程师执业资格专业考试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主观题：75元/科，共二科。</w:t>
            </w: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6"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32</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一级、二级注册建筑师执业资格考试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p>
        </w:tc>
        <w:tc>
          <w:tcPr>
            <w:tcW w:w="1147" w:type="dxa"/>
            <w:vAlign w:val="center"/>
          </w:tcPr>
          <w:p>
            <w:pPr>
              <w:widowControl/>
              <w:ind w:firstLine="0" w:firstLineChars="0"/>
              <w:rPr>
                <w:rFonts w:hint="eastAsia" w:ascii="宋体" w:hAnsi="宋体" w:eastAsia="宋体" w:cs="宋体"/>
                <w:color w:val="auto"/>
                <w:kern w:val="0"/>
              </w:rPr>
            </w:pPr>
          </w:p>
        </w:tc>
        <w:tc>
          <w:tcPr>
            <w:tcW w:w="1220" w:type="dxa"/>
            <w:vAlign w:val="center"/>
          </w:tcPr>
          <w:p>
            <w:pPr>
              <w:widowControl/>
              <w:ind w:firstLine="0" w:firstLineChars="0"/>
              <w:rPr>
                <w:rFonts w:hint="eastAsia" w:ascii="宋体" w:hAnsi="宋体" w:eastAsia="宋体" w:cs="宋体"/>
                <w:color w:val="auto"/>
                <w:kern w:val="0"/>
              </w:rPr>
            </w:pPr>
          </w:p>
        </w:tc>
        <w:tc>
          <w:tcPr>
            <w:tcW w:w="2705" w:type="dxa"/>
            <w:vAlign w:val="center"/>
          </w:tcPr>
          <w:p>
            <w:pPr>
              <w:widowControl/>
              <w:ind w:firstLine="0" w:firstLineChars="0"/>
              <w:rPr>
                <w:rFonts w:hint="eastAsia" w:ascii="宋体" w:hAnsi="宋体" w:eastAsia="宋体" w:cs="宋体"/>
                <w:color w:val="auto"/>
                <w:kern w:val="0"/>
              </w:rPr>
            </w:pP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6"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一级建筑师执业资格考试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知识题63元</w:t>
            </w:r>
            <w:r>
              <w:rPr>
                <w:rFonts w:hint="eastAsia" w:ascii="仿宋" w:hAnsi="仿宋" w:eastAsia="仿宋" w:cs="仿宋"/>
                <w:color w:val="auto"/>
                <w:kern w:val="0"/>
                <w:lang w:val="en-US" w:eastAsia="zh-CN"/>
              </w:rPr>
              <w:t>/人/</w:t>
            </w:r>
            <w:r>
              <w:rPr>
                <w:rFonts w:hint="eastAsia" w:ascii="宋体" w:hAnsi="宋体" w:eastAsia="宋体" w:cs="宋体"/>
                <w:color w:val="auto"/>
                <w:kern w:val="0"/>
              </w:rPr>
              <w:t>科</w:t>
            </w:r>
            <w:r>
              <w:rPr>
                <w:rFonts w:hint="eastAsia" w:ascii="宋体" w:hAnsi="宋体" w:eastAsia="宋体" w:cs="宋体"/>
                <w:color w:val="auto"/>
                <w:kern w:val="0"/>
                <w:lang w:eastAsia="zh-CN"/>
              </w:rPr>
              <w:t>，</w:t>
            </w:r>
            <w:r>
              <w:rPr>
                <w:rFonts w:hint="eastAsia" w:ascii="宋体" w:hAnsi="宋体" w:eastAsia="宋体" w:cs="宋体"/>
                <w:color w:val="auto"/>
                <w:kern w:val="0"/>
              </w:rPr>
              <w:t>共六科；</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作图题152元/人</w:t>
            </w:r>
            <w:r>
              <w:rPr>
                <w:rFonts w:hint="eastAsia" w:ascii="仿宋" w:hAnsi="仿宋" w:eastAsia="仿宋" w:cs="仿宋"/>
                <w:color w:val="auto"/>
                <w:kern w:val="0"/>
                <w:lang w:val="en-US" w:eastAsia="zh-CN"/>
              </w:rPr>
              <w:t>/</w:t>
            </w:r>
            <w:r>
              <w:rPr>
                <w:rFonts w:hint="eastAsia" w:ascii="宋体" w:hAnsi="宋体" w:eastAsia="宋体" w:cs="宋体"/>
                <w:color w:val="auto"/>
                <w:kern w:val="0"/>
              </w:rPr>
              <w:t>科，共三科。</w:t>
            </w: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6"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二级建筑师执业资格考试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知识题70元/人</w:t>
            </w:r>
            <w:r>
              <w:rPr>
                <w:rFonts w:hint="eastAsia" w:ascii="仿宋" w:hAnsi="仿宋" w:eastAsia="仿宋" w:cs="仿宋"/>
                <w:color w:val="auto"/>
                <w:kern w:val="0"/>
                <w:lang w:val="en-US" w:eastAsia="zh-CN"/>
              </w:rPr>
              <w:t>/</w:t>
            </w:r>
            <w:r>
              <w:rPr>
                <w:rFonts w:hint="eastAsia" w:ascii="宋体" w:hAnsi="宋体" w:eastAsia="宋体" w:cs="宋体"/>
                <w:color w:val="auto"/>
                <w:kern w:val="0"/>
              </w:rPr>
              <w:t>科</w:t>
            </w:r>
            <w:r>
              <w:rPr>
                <w:rFonts w:hint="eastAsia" w:ascii="宋体" w:hAnsi="宋体" w:eastAsia="宋体" w:cs="宋体"/>
                <w:color w:val="auto"/>
                <w:kern w:val="0"/>
                <w:lang w:eastAsia="zh-CN"/>
              </w:rPr>
              <w:t>，</w:t>
            </w:r>
            <w:r>
              <w:rPr>
                <w:rFonts w:hint="eastAsia" w:ascii="宋体" w:hAnsi="宋体" w:eastAsia="宋体" w:cs="宋体"/>
                <w:color w:val="auto"/>
                <w:kern w:val="0"/>
              </w:rPr>
              <w:t>共二科；</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作图题75元/人</w:t>
            </w:r>
            <w:r>
              <w:rPr>
                <w:rFonts w:hint="eastAsia" w:ascii="仿宋" w:hAnsi="仿宋" w:eastAsia="仿宋" w:cs="仿宋"/>
                <w:color w:val="auto"/>
                <w:kern w:val="0"/>
                <w:lang w:val="en-US" w:eastAsia="zh-CN"/>
              </w:rPr>
              <w:t>/</w:t>
            </w:r>
            <w:r>
              <w:rPr>
                <w:rFonts w:hint="eastAsia" w:ascii="宋体" w:hAnsi="宋体" w:eastAsia="宋体" w:cs="宋体"/>
                <w:color w:val="auto"/>
                <w:kern w:val="0"/>
              </w:rPr>
              <w:t>科，共二科。</w:t>
            </w: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1"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33</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注册土木工程师（道路工程）执业资格考试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p>
        </w:tc>
        <w:tc>
          <w:tcPr>
            <w:tcW w:w="1147" w:type="dxa"/>
            <w:vAlign w:val="center"/>
          </w:tcPr>
          <w:p>
            <w:pPr>
              <w:widowControl/>
              <w:ind w:firstLine="0" w:firstLineChars="0"/>
              <w:rPr>
                <w:rFonts w:hint="eastAsia" w:ascii="宋体" w:hAnsi="宋体" w:eastAsia="宋体" w:cs="宋体"/>
                <w:color w:val="auto"/>
                <w:kern w:val="0"/>
              </w:rPr>
            </w:pPr>
          </w:p>
        </w:tc>
        <w:tc>
          <w:tcPr>
            <w:tcW w:w="1220" w:type="dxa"/>
            <w:vAlign w:val="center"/>
          </w:tcPr>
          <w:p>
            <w:pPr>
              <w:widowControl/>
              <w:ind w:firstLine="0" w:firstLineChars="0"/>
              <w:rPr>
                <w:rFonts w:hint="eastAsia" w:ascii="宋体" w:hAnsi="宋体" w:eastAsia="宋体" w:cs="宋体"/>
                <w:color w:val="auto"/>
                <w:kern w:val="0"/>
              </w:rPr>
            </w:pPr>
          </w:p>
        </w:tc>
        <w:tc>
          <w:tcPr>
            <w:tcW w:w="2705" w:type="dxa"/>
            <w:vAlign w:val="center"/>
          </w:tcPr>
          <w:p>
            <w:pPr>
              <w:widowControl/>
              <w:ind w:firstLine="0" w:firstLineChars="0"/>
              <w:rPr>
                <w:rFonts w:hint="eastAsia" w:ascii="宋体" w:hAnsi="宋体" w:eastAsia="宋体" w:cs="宋体"/>
                <w:color w:val="auto"/>
                <w:kern w:val="0"/>
              </w:rPr>
            </w:pP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86"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注册土木工程师（道路工程）执业资格（基础）考试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财税〔2015〕68号，发改价格〔2015〕1217号，陕价费发〔2018〕41号，财税〔2018〕66号，陕财税〔2018〕12号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客观题：70元/科，共二科。</w:t>
            </w: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86"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注册土木工程师（道路工程）执业资格（专业）考试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财税〔2015〕68号，发改价格〔2015〕1217号，陕价费发〔2018〕41号，财税〔2018〕66号，陕财税〔2018〕12号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客观题</w:t>
            </w:r>
            <w:r>
              <w:rPr>
                <w:rFonts w:hint="eastAsia" w:ascii="宋体" w:hAnsi="宋体" w:eastAsia="宋体" w:cs="宋体"/>
                <w:color w:val="auto"/>
                <w:kern w:val="0"/>
                <w:lang w:eastAsia="zh-CN"/>
              </w:rPr>
              <w:t>：</w:t>
            </w:r>
            <w:r>
              <w:rPr>
                <w:rFonts w:hint="eastAsia" w:ascii="宋体" w:hAnsi="宋体" w:eastAsia="宋体" w:cs="宋体"/>
                <w:color w:val="auto"/>
                <w:kern w:val="0"/>
              </w:rPr>
              <w:t>65元/科，共二科；</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主观题：69元/科，共二科。</w:t>
            </w: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34</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二级注册建造师执业资格考试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省级</w:t>
            </w:r>
          </w:p>
        </w:tc>
        <w:tc>
          <w:tcPr>
            <w:tcW w:w="3311" w:type="dxa"/>
            <w:vAlign w:val="center"/>
          </w:tcPr>
          <w:p>
            <w:pPr>
              <w:widowControl/>
              <w:ind w:firstLine="0" w:firstLineChars="0"/>
              <w:rPr>
                <w:rFonts w:hint="eastAsia" w:ascii="宋体" w:hAnsi="宋体" w:eastAsia="宋体" w:cs="宋体"/>
                <w:color w:val="auto"/>
                <w:kern w:val="0"/>
              </w:rPr>
            </w:pPr>
          </w:p>
        </w:tc>
        <w:tc>
          <w:tcPr>
            <w:tcW w:w="1147" w:type="dxa"/>
            <w:vAlign w:val="center"/>
          </w:tcPr>
          <w:p>
            <w:pPr>
              <w:widowControl/>
              <w:ind w:firstLine="0" w:firstLineChars="0"/>
              <w:rPr>
                <w:rFonts w:hint="eastAsia" w:ascii="宋体" w:hAnsi="宋体" w:eastAsia="宋体" w:cs="宋体"/>
                <w:color w:val="auto"/>
                <w:kern w:val="0"/>
              </w:rPr>
            </w:pPr>
          </w:p>
        </w:tc>
        <w:tc>
          <w:tcPr>
            <w:tcW w:w="1220" w:type="dxa"/>
            <w:vAlign w:val="center"/>
          </w:tcPr>
          <w:p>
            <w:pPr>
              <w:widowControl/>
              <w:ind w:firstLine="0" w:firstLineChars="0"/>
              <w:rPr>
                <w:rFonts w:hint="eastAsia" w:ascii="宋体" w:hAnsi="宋体" w:eastAsia="宋体" w:cs="宋体"/>
                <w:color w:val="auto"/>
                <w:kern w:val="0"/>
              </w:rPr>
            </w:pPr>
          </w:p>
        </w:tc>
        <w:tc>
          <w:tcPr>
            <w:tcW w:w="2705" w:type="dxa"/>
            <w:vAlign w:val="center"/>
          </w:tcPr>
          <w:p>
            <w:pPr>
              <w:widowControl/>
              <w:ind w:firstLine="0" w:firstLineChars="0"/>
              <w:rPr>
                <w:rFonts w:hint="eastAsia" w:ascii="宋体" w:hAnsi="宋体" w:eastAsia="宋体" w:cs="宋体"/>
                <w:color w:val="auto"/>
                <w:kern w:val="0"/>
              </w:rPr>
            </w:pPr>
          </w:p>
        </w:tc>
        <w:tc>
          <w:tcPr>
            <w:tcW w:w="1481"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人社部门负责组织一级建造师执业资格考试；住建部门负责组织二级建造师执业资格考试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61"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二级建造师(综合知识)考试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省级</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陕财办综〔2008〕26号，陕价行函〔2009〕33号，财税〔2015〕68号，发改价格〔2015〕1217号，陕价费发〔2018〕41号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综合知识：61元</w:t>
            </w:r>
            <w:r>
              <w:rPr>
                <w:rFonts w:hint="eastAsia" w:ascii="仿宋" w:hAnsi="仿宋" w:eastAsia="仿宋" w:cs="仿宋"/>
                <w:color w:val="auto"/>
                <w:kern w:val="0"/>
                <w:lang w:val="en-US" w:eastAsia="zh-CN"/>
              </w:rPr>
              <w:t>/</w:t>
            </w:r>
            <w:r>
              <w:rPr>
                <w:rFonts w:hint="eastAsia" w:ascii="宋体" w:hAnsi="宋体" w:eastAsia="宋体" w:cs="宋体"/>
                <w:color w:val="auto"/>
                <w:kern w:val="0"/>
              </w:rPr>
              <w:t>人</w:t>
            </w:r>
            <w:r>
              <w:rPr>
                <w:rFonts w:hint="eastAsia" w:ascii="仿宋" w:hAnsi="仿宋" w:eastAsia="仿宋" w:cs="仿宋"/>
                <w:color w:val="auto"/>
                <w:kern w:val="0"/>
                <w:lang w:val="en-US" w:eastAsia="zh-CN"/>
              </w:rPr>
              <w:t>/</w:t>
            </w:r>
            <w:r>
              <w:rPr>
                <w:rFonts w:hint="eastAsia" w:ascii="宋体" w:hAnsi="宋体" w:eastAsia="宋体" w:cs="宋体"/>
                <w:color w:val="auto"/>
                <w:kern w:val="0"/>
              </w:rPr>
              <w:t>科，共二科。</w:t>
            </w: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86"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二级建造师(专业知识)考试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省级</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陕财办综〔2008〕26号，陕价行函〔2009〕33号，财税〔2015〕68号，发改价格〔2015〕1217号，陕价费发〔2018〕41号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专业知识：65元</w:t>
            </w:r>
            <w:r>
              <w:rPr>
                <w:rFonts w:hint="eastAsia" w:ascii="仿宋" w:hAnsi="仿宋" w:eastAsia="仿宋" w:cs="仿宋"/>
                <w:color w:val="auto"/>
                <w:kern w:val="0"/>
                <w:lang w:val="en-US" w:eastAsia="zh-CN"/>
              </w:rPr>
              <w:t>/</w:t>
            </w:r>
            <w:r>
              <w:rPr>
                <w:rFonts w:hint="eastAsia" w:ascii="宋体" w:hAnsi="宋体" w:eastAsia="宋体" w:cs="宋体"/>
                <w:color w:val="auto"/>
                <w:kern w:val="0"/>
              </w:rPr>
              <w:t>人</w:t>
            </w:r>
            <w:r>
              <w:rPr>
                <w:rFonts w:hint="eastAsia" w:ascii="仿宋" w:hAnsi="仿宋" w:eastAsia="仿宋" w:cs="仿宋"/>
                <w:color w:val="auto"/>
                <w:kern w:val="0"/>
                <w:lang w:val="en-US" w:eastAsia="zh-CN"/>
              </w:rPr>
              <w:t>/</w:t>
            </w:r>
            <w:r>
              <w:rPr>
                <w:rFonts w:hint="eastAsia" w:ascii="宋体" w:hAnsi="宋体" w:eastAsia="宋体" w:cs="宋体"/>
                <w:color w:val="auto"/>
                <w:kern w:val="0"/>
              </w:rPr>
              <w:t>科。共一科。</w:t>
            </w: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35</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二级造价工程师职业资格考试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省级</w:t>
            </w:r>
          </w:p>
        </w:tc>
        <w:tc>
          <w:tcPr>
            <w:tcW w:w="3311" w:type="dxa"/>
            <w:vAlign w:val="center"/>
          </w:tcPr>
          <w:p>
            <w:pPr>
              <w:widowControl/>
              <w:ind w:firstLine="0" w:firstLineChars="0"/>
              <w:rPr>
                <w:rFonts w:hint="eastAsia" w:ascii="宋体" w:hAnsi="宋体" w:eastAsia="宋体" w:cs="宋体"/>
                <w:color w:val="auto"/>
                <w:kern w:val="0"/>
              </w:rPr>
            </w:pPr>
          </w:p>
        </w:tc>
        <w:tc>
          <w:tcPr>
            <w:tcW w:w="1147" w:type="dxa"/>
            <w:vAlign w:val="center"/>
          </w:tcPr>
          <w:p>
            <w:pPr>
              <w:widowControl/>
              <w:ind w:firstLine="0" w:firstLineChars="0"/>
              <w:rPr>
                <w:rFonts w:hint="eastAsia" w:ascii="宋体" w:hAnsi="宋体" w:eastAsia="宋体" w:cs="宋体"/>
                <w:color w:val="auto"/>
                <w:kern w:val="0"/>
              </w:rPr>
            </w:pPr>
          </w:p>
        </w:tc>
        <w:tc>
          <w:tcPr>
            <w:tcW w:w="1220" w:type="dxa"/>
            <w:vAlign w:val="center"/>
          </w:tcPr>
          <w:p>
            <w:pPr>
              <w:widowControl/>
              <w:ind w:firstLine="0" w:firstLineChars="0"/>
              <w:rPr>
                <w:rFonts w:hint="eastAsia" w:ascii="宋体" w:hAnsi="宋体" w:eastAsia="宋体" w:cs="宋体"/>
                <w:color w:val="auto"/>
                <w:kern w:val="0"/>
              </w:rPr>
            </w:pPr>
          </w:p>
        </w:tc>
        <w:tc>
          <w:tcPr>
            <w:tcW w:w="2705" w:type="dxa"/>
            <w:vAlign w:val="center"/>
          </w:tcPr>
          <w:p>
            <w:pPr>
              <w:widowControl/>
              <w:ind w:firstLine="0" w:firstLineChars="0"/>
              <w:rPr>
                <w:rFonts w:hint="eastAsia"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二级造价工程师职业资格（基础）考试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省级</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陕价费发〔2018〕41号，财税〔2019〕58号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基础：51元/人</w:t>
            </w:r>
            <w:r>
              <w:rPr>
                <w:rFonts w:hint="eastAsia" w:ascii="仿宋" w:hAnsi="仿宋" w:eastAsia="仿宋" w:cs="仿宋"/>
                <w:color w:val="auto"/>
                <w:kern w:val="0"/>
                <w:lang w:val="en-US" w:eastAsia="zh-CN"/>
              </w:rPr>
              <w:t>/</w:t>
            </w:r>
            <w:r>
              <w:rPr>
                <w:rFonts w:hint="eastAsia" w:ascii="宋体" w:hAnsi="宋体" w:eastAsia="宋体" w:cs="宋体"/>
                <w:color w:val="auto"/>
                <w:kern w:val="0"/>
              </w:rPr>
              <w:t>科。共一科。</w:t>
            </w: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eastAsia"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二级造价工程师职业资格（专业）考试</w:t>
            </w:r>
          </w:p>
        </w:tc>
        <w:tc>
          <w:tcPr>
            <w:tcW w:w="623"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省级</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陕价费发〔2018〕41号，财税〔2019〕58号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省住建厅综合服务中心</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val="en-US"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专业：59元/人</w:t>
            </w:r>
            <w:r>
              <w:rPr>
                <w:rFonts w:hint="eastAsia" w:ascii="仿宋" w:hAnsi="仿宋" w:eastAsia="仿宋" w:cs="仿宋"/>
                <w:color w:val="auto"/>
                <w:kern w:val="0"/>
                <w:lang w:val="en-US" w:eastAsia="zh-CN"/>
              </w:rPr>
              <w:t>/</w:t>
            </w:r>
            <w:r>
              <w:rPr>
                <w:rFonts w:hint="eastAsia" w:ascii="宋体" w:hAnsi="宋体" w:eastAsia="宋体" w:cs="宋体"/>
                <w:color w:val="auto"/>
                <w:kern w:val="0"/>
              </w:rPr>
              <w:t>科。共一科。</w:t>
            </w: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16"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（三）卫生健康部门</w:t>
            </w:r>
          </w:p>
        </w:tc>
        <w:tc>
          <w:tcPr>
            <w:tcW w:w="495" w:type="dxa"/>
            <w:vAlign w:val="center"/>
          </w:tcPr>
          <w:p>
            <w:pPr>
              <w:widowControl/>
              <w:ind w:firstLine="0" w:firstLineChars="0"/>
              <w:jc w:val="center"/>
              <w:rPr>
                <w:rFonts w:ascii="宋体" w:hAnsi="宋体" w:eastAsia="宋体" w:cs="宋体"/>
                <w:color w:val="auto"/>
                <w:kern w:val="0"/>
              </w:rPr>
            </w:pPr>
          </w:p>
        </w:tc>
        <w:tc>
          <w:tcPr>
            <w:tcW w:w="2128" w:type="dxa"/>
            <w:vAlign w:val="center"/>
          </w:tcPr>
          <w:p>
            <w:pPr>
              <w:widowControl/>
              <w:ind w:firstLine="0" w:firstLineChars="0"/>
              <w:rPr>
                <w:rFonts w:ascii="宋体" w:hAnsi="宋体" w:eastAsia="宋体" w:cs="宋体"/>
                <w:color w:val="auto"/>
                <w:kern w:val="0"/>
              </w:rPr>
            </w:pPr>
          </w:p>
        </w:tc>
        <w:tc>
          <w:tcPr>
            <w:tcW w:w="623" w:type="dxa"/>
            <w:vAlign w:val="center"/>
          </w:tcPr>
          <w:p>
            <w:pPr>
              <w:widowControl/>
              <w:ind w:firstLine="0" w:firstLineChars="0"/>
              <w:jc w:val="center"/>
              <w:rPr>
                <w:rFonts w:ascii="宋体" w:hAnsi="宋体" w:eastAsia="宋体" w:cs="宋体"/>
                <w:color w:val="auto"/>
                <w:kern w:val="0"/>
              </w:rPr>
            </w:pPr>
          </w:p>
        </w:tc>
        <w:tc>
          <w:tcPr>
            <w:tcW w:w="3311" w:type="dxa"/>
            <w:vAlign w:val="center"/>
          </w:tcPr>
          <w:p>
            <w:pPr>
              <w:widowControl/>
              <w:ind w:firstLine="0" w:firstLineChars="0"/>
              <w:rPr>
                <w:rFonts w:ascii="宋体" w:hAnsi="宋体" w:eastAsia="宋体" w:cs="宋体"/>
                <w:color w:val="auto"/>
                <w:kern w:val="0"/>
              </w:rPr>
            </w:pPr>
          </w:p>
        </w:tc>
        <w:tc>
          <w:tcPr>
            <w:tcW w:w="1147" w:type="dxa"/>
            <w:vAlign w:val="center"/>
          </w:tcPr>
          <w:p>
            <w:pPr>
              <w:widowControl/>
              <w:ind w:firstLine="0" w:firstLineChars="0"/>
              <w:rPr>
                <w:rFonts w:ascii="宋体" w:hAnsi="宋体" w:eastAsia="宋体" w:cs="宋体"/>
                <w:color w:val="auto"/>
                <w:kern w:val="0"/>
              </w:rPr>
            </w:pPr>
          </w:p>
        </w:tc>
        <w:tc>
          <w:tcPr>
            <w:tcW w:w="1220" w:type="dxa"/>
            <w:vAlign w:val="center"/>
          </w:tcPr>
          <w:p>
            <w:pPr>
              <w:widowControl/>
              <w:ind w:firstLine="0" w:firstLineChars="0"/>
              <w:rPr>
                <w:rFonts w:ascii="宋体" w:hAnsi="宋体" w:eastAsia="宋体" w:cs="宋体"/>
                <w:color w:val="auto"/>
                <w:kern w:val="0"/>
              </w:rPr>
            </w:pPr>
          </w:p>
        </w:tc>
        <w:tc>
          <w:tcPr>
            <w:tcW w:w="2705" w:type="dxa"/>
            <w:vAlign w:val="center"/>
          </w:tcPr>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09"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36</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卫生专业技术资格考试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发改价格〔2015〕1217号，财税〔2016〕14号，发改价格〔2016〕488号，陕财办综〔2017〕25号</w:t>
            </w:r>
          </w:p>
        </w:tc>
        <w:tc>
          <w:tcPr>
            <w:tcW w:w="1147"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卫生健康部门</w:t>
            </w:r>
          </w:p>
        </w:tc>
        <w:tc>
          <w:tcPr>
            <w:tcW w:w="1220"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报名参加考试的考生</w:t>
            </w:r>
          </w:p>
        </w:tc>
        <w:tc>
          <w:tcPr>
            <w:tcW w:w="2705" w:type="dxa"/>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70元</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人</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科</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39"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37</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护士执业资格考试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发改价格〔2015〕1217号，财税〔2016〕14号，发改价格〔2016〕488号，陕财办综〔2017〕25号</w:t>
            </w:r>
          </w:p>
        </w:tc>
        <w:tc>
          <w:tcPr>
            <w:tcW w:w="1147"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卫生健康部门</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报名参加考试的考生</w:t>
            </w:r>
          </w:p>
        </w:tc>
        <w:tc>
          <w:tcPr>
            <w:tcW w:w="2705"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61元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仿宋" w:hAnsi="仿宋" w:eastAsia="仿宋" w:cs="仿宋"/>
                <w:color w:val="auto"/>
                <w:kern w:val="0"/>
                <w:lang w:val="en-US" w:eastAsia="zh-CN"/>
              </w:rPr>
              <w:t>/</w:t>
            </w:r>
            <w:r>
              <w:rPr>
                <w:rFonts w:hint="eastAsia" w:ascii="宋体" w:hAnsi="宋体" w:eastAsia="宋体" w:cs="宋体"/>
                <w:color w:val="auto"/>
                <w:kern w:val="0"/>
              </w:rPr>
              <w:t>科</w:t>
            </w: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lang w:eastAsia="zh-CN"/>
              </w:rPr>
              <w:t>委托西安市组织考试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43"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38</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医师资格考试（会同中医局）</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财综〔2011〕94号，发改价格〔2015〕1217号，财税〔2016〕105号，财税〔2016〕14号，发改价格〔2016〕488号，陕财办综〔2017〕25号，陕卫办医发〔2020〕17号</w:t>
            </w:r>
          </w:p>
        </w:tc>
        <w:tc>
          <w:tcPr>
            <w:tcW w:w="1147"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卫生健康部门</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报名参加考试的考生</w:t>
            </w:r>
          </w:p>
        </w:tc>
        <w:tc>
          <w:tcPr>
            <w:tcW w:w="270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医师实践技能考试收费标准为每人260元；综合考试收费标准：参加计算机化考试的考生按每人每单元70元收费，即执业医师4个单元每人280元、执业助理医师2个单元每人140元。</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516"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四</w:t>
            </w:r>
            <w:r>
              <w:rPr>
                <w:rFonts w:hint="eastAsia" w:ascii="宋体" w:hAnsi="宋体" w:eastAsia="宋体" w:cs="宋体"/>
                <w:color w:val="auto"/>
                <w:kern w:val="0"/>
              </w:rPr>
              <w:t>）财政部门</w:t>
            </w:r>
          </w:p>
        </w:tc>
        <w:tc>
          <w:tcPr>
            <w:tcW w:w="495" w:type="dxa"/>
            <w:vAlign w:val="center"/>
          </w:tcPr>
          <w:p>
            <w:pPr>
              <w:widowControl/>
              <w:ind w:firstLine="0" w:firstLineChars="0"/>
              <w:jc w:val="left"/>
              <w:rPr>
                <w:rFonts w:ascii="宋体" w:hAnsi="宋体" w:eastAsia="宋体" w:cs="宋体"/>
                <w:color w:val="auto"/>
                <w:kern w:val="0"/>
              </w:rPr>
            </w:pPr>
          </w:p>
        </w:tc>
        <w:tc>
          <w:tcPr>
            <w:tcW w:w="2128" w:type="dxa"/>
            <w:vAlign w:val="center"/>
          </w:tcPr>
          <w:p>
            <w:pPr>
              <w:widowControl/>
              <w:ind w:firstLine="0" w:firstLineChars="0"/>
              <w:rPr>
                <w:rFonts w:ascii="宋体" w:hAnsi="宋体" w:eastAsia="宋体" w:cs="宋体"/>
                <w:color w:val="auto"/>
                <w:kern w:val="0"/>
              </w:rPr>
            </w:pPr>
          </w:p>
        </w:tc>
        <w:tc>
          <w:tcPr>
            <w:tcW w:w="623" w:type="dxa"/>
            <w:vAlign w:val="center"/>
          </w:tcPr>
          <w:p>
            <w:pPr>
              <w:widowControl/>
              <w:ind w:firstLine="0" w:firstLineChars="0"/>
              <w:jc w:val="center"/>
              <w:rPr>
                <w:rFonts w:ascii="宋体" w:hAnsi="宋体" w:eastAsia="宋体" w:cs="宋体"/>
                <w:color w:val="auto"/>
                <w:kern w:val="0"/>
              </w:rPr>
            </w:pPr>
          </w:p>
        </w:tc>
        <w:tc>
          <w:tcPr>
            <w:tcW w:w="3311" w:type="dxa"/>
            <w:vAlign w:val="center"/>
          </w:tcPr>
          <w:p>
            <w:pPr>
              <w:widowControl/>
              <w:ind w:firstLine="0" w:firstLineChars="0"/>
              <w:rPr>
                <w:rFonts w:ascii="宋体" w:hAnsi="宋体" w:eastAsia="宋体" w:cs="宋体"/>
                <w:color w:val="auto"/>
                <w:kern w:val="0"/>
              </w:rPr>
            </w:pPr>
          </w:p>
        </w:tc>
        <w:tc>
          <w:tcPr>
            <w:tcW w:w="1147" w:type="dxa"/>
            <w:vAlign w:val="center"/>
          </w:tcPr>
          <w:p>
            <w:pPr>
              <w:widowControl/>
              <w:ind w:firstLine="0" w:firstLineChars="0"/>
              <w:rPr>
                <w:rFonts w:ascii="宋体" w:hAnsi="宋体" w:eastAsia="宋体" w:cs="宋体"/>
                <w:color w:val="auto"/>
                <w:kern w:val="0"/>
              </w:rPr>
            </w:pPr>
          </w:p>
        </w:tc>
        <w:tc>
          <w:tcPr>
            <w:tcW w:w="1220" w:type="dxa"/>
            <w:vAlign w:val="center"/>
          </w:tcPr>
          <w:p>
            <w:pPr>
              <w:widowControl/>
              <w:ind w:firstLine="0" w:firstLineChars="0"/>
              <w:rPr>
                <w:rFonts w:ascii="宋体" w:hAnsi="宋体" w:eastAsia="宋体" w:cs="宋体"/>
                <w:color w:val="auto"/>
                <w:kern w:val="0"/>
              </w:rPr>
            </w:pPr>
          </w:p>
        </w:tc>
        <w:tc>
          <w:tcPr>
            <w:tcW w:w="2705" w:type="dxa"/>
            <w:vAlign w:val="center"/>
          </w:tcPr>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06"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39</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会计专业技术资格考试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价费字〔1992〕333号，计价格〔1999〕465号，计价格〔2000〕1567号，计价格〔2002〕1575号，发改价格〔2015〕1217号，陕财办会〔2016〕1号</w:t>
            </w:r>
          </w:p>
        </w:tc>
        <w:tc>
          <w:tcPr>
            <w:tcW w:w="1147" w:type="dxa"/>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财政部门</w:t>
            </w:r>
          </w:p>
        </w:tc>
        <w:tc>
          <w:tcPr>
            <w:tcW w:w="1220" w:type="dxa"/>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报名参加考试人员</w:t>
            </w:r>
          </w:p>
        </w:tc>
        <w:tc>
          <w:tcPr>
            <w:tcW w:w="270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高级资格考试报名费每人100元，会计专业技术初级、中级资格无纸化考试报名费每科70元。</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47"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40</w:t>
            </w:r>
          </w:p>
        </w:tc>
        <w:tc>
          <w:tcPr>
            <w:tcW w:w="2128"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会计人员继续教育考试</w:t>
            </w:r>
          </w:p>
        </w:tc>
        <w:tc>
          <w:tcPr>
            <w:tcW w:w="623" w:type="dxa"/>
            <w:vAlign w:val="center"/>
          </w:tcPr>
          <w:p>
            <w:pPr>
              <w:widowControl/>
              <w:ind w:firstLine="0" w:firstLineChars="0"/>
              <w:jc w:val="center"/>
              <w:rPr>
                <w:rFonts w:hint="eastAsia" w:ascii="宋体" w:hAnsi="宋体" w:eastAsia="宋体" w:cs="宋体"/>
                <w:color w:val="auto"/>
                <w:kern w:val="0"/>
                <w:lang w:val="en-US" w:eastAsia="zh-CN" w:bidi="ar-SA"/>
              </w:rPr>
            </w:pPr>
            <w:r>
              <w:rPr>
                <w:rFonts w:hint="eastAsia" w:ascii="宋体" w:hAnsi="宋体" w:eastAsia="宋体" w:cs="宋体"/>
                <w:color w:val="auto"/>
                <w:kern w:val="0"/>
              </w:rPr>
              <w:t>省级</w:t>
            </w:r>
          </w:p>
        </w:tc>
        <w:tc>
          <w:tcPr>
            <w:tcW w:w="3311"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陕价费发〔2018〕41号，陕财办会〔2016〕1号</w:t>
            </w:r>
          </w:p>
        </w:tc>
        <w:tc>
          <w:tcPr>
            <w:tcW w:w="1147"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lang w:eastAsia="zh-CN"/>
              </w:rPr>
              <w:t>财政部门</w:t>
            </w:r>
          </w:p>
        </w:tc>
        <w:tc>
          <w:tcPr>
            <w:tcW w:w="1220"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lang w:eastAsia="zh-CN"/>
              </w:rPr>
              <w:t>报名参加考试人员</w:t>
            </w:r>
          </w:p>
        </w:tc>
        <w:tc>
          <w:tcPr>
            <w:tcW w:w="2705" w:type="dxa"/>
            <w:vAlign w:val="center"/>
          </w:tcPr>
          <w:p>
            <w:pPr>
              <w:widowControl/>
              <w:ind w:left="0" w:leftChars="0" w:firstLine="0" w:firstLineChars="0"/>
              <w:jc w:val="both"/>
              <w:rPr>
                <w:rFonts w:hint="eastAsia" w:ascii="宋体" w:hAnsi="宋体" w:eastAsia="宋体" w:cs="宋体"/>
                <w:color w:val="auto"/>
                <w:kern w:val="0"/>
                <w:lang w:val="en-US" w:eastAsia="zh-CN" w:bidi="ar-SA"/>
              </w:rPr>
            </w:pPr>
            <w:r>
              <w:rPr>
                <w:rFonts w:hint="eastAsia" w:ascii="宋体" w:hAnsi="宋体" w:eastAsia="宋体" w:cs="宋体"/>
                <w:color w:val="auto"/>
                <w:kern w:val="0"/>
              </w:rPr>
              <w:t>30元</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vAlign w:val="center"/>
          </w:tcPr>
          <w:p>
            <w:pPr>
              <w:widowControl/>
              <w:ind w:firstLine="0" w:firstLineChars="0"/>
              <w:jc w:val="center"/>
              <w:rPr>
                <w:rFonts w:hint="eastAsia" w:ascii="宋体" w:hAnsi="宋体" w:eastAsia="宋体" w:cs="宋体"/>
                <w:color w:val="auto"/>
                <w:kern w:val="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64"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41</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注册会计师考试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计价格〔2001〕527号，陕价费调发〔2003〕26号，会协〔2015〕47号，发改价格〔2015〕1217号，陕价费发〔2018〕41号</w:t>
            </w:r>
            <w:r>
              <w:rPr>
                <w:rFonts w:hint="eastAsia" w:ascii="宋体" w:hAnsi="宋体" w:eastAsia="宋体" w:cs="宋体"/>
                <w:color w:val="auto"/>
                <w:kern w:val="0"/>
                <w:lang w:eastAsia="zh-CN"/>
              </w:rPr>
              <w:t>，陕会协</w:t>
            </w:r>
            <w:r>
              <w:rPr>
                <w:rFonts w:hint="eastAsia" w:ascii="宋体" w:hAnsi="宋体" w:eastAsia="宋体" w:cs="宋体"/>
                <w:color w:val="auto"/>
                <w:kern w:val="0"/>
              </w:rPr>
              <w:t>〔</w:t>
            </w:r>
            <w:r>
              <w:rPr>
                <w:rFonts w:hint="eastAsia" w:ascii="宋体" w:hAnsi="宋体" w:eastAsia="宋体" w:cs="宋体"/>
                <w:color w:val="auto"/>
                <w:kern w:val="0"/>
                <w:lang w:val="en-US" w:eastAsia="zh-CN"/>
              </w:rPr>
              <w:t>2018</w:t>
            </w:r>
            <w:r>
              <w:rPr>
                <w:rFonts w:hint="eastAsia" w:ascii="宋体" w:hAnsi="宋体" w:eastAsia="宋体" w:cs="宋体"/>
                <w:color w:val="auto"/>
                <w:kern w:val="0"/>
              </w:rPr>
              <w:t>〕</w:t>
            </w:r>
            <w:r>
              <w:rPr>
                <w:rFonts w:hint="eastAsia" w:ascii="宋体" w:hAnsi="宋体" w:eastAsia="宋体" w:cs="宋体"/>
                <w:color w:val="auto"/>
                <w:kern w:val="0"/>
                <w:lang w:val="en-US" w:eastAsia="zh-CN"/>
              </w:rPr>
              <w:t>13</w:t>
            </w:r>
            <w:r>
              <w:rPr>
                <w:rFonts w:hint="eastAsia" w:ascii="宋体" w:hAnsi="宋体" w:eastAsia="宋体" w:cs="宋体"/>
                <w:color w:val="auto"/>
                <w:kern w:val="0"/>
              </w:rPr>
              <w:t>号</w:t>
            </w:r>
          </w:p>
        </w:tc>
        <w:tc>
          <w:tcPr>
            <w:tcW w:w="1147"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财政部门</w:t>
            </w:r>
          </w:p>
        </w:tc>
        <w:tc>
          <w:tcPr>
            <w:tcW w:w="1220"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报名参加考试人员</w:t>
            </w:r>
          </w:p>
        </w:tc>
        <w:tc>
          <w:tcPr>
            <w:tcW w:w="2705"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60</w:t>
            </w:r>
            <w:r>
              <w:rPr>
                <w:rFonts w:hint="eastAsia" w:ascii="宋体" w:hAnsi="宋体" w:eastAsia="宋体" w:cs="宋体"/>
                <w:color w:val="auto"/>
                <w:kern w:val="0"/>
                <w:lang w:eastAsia="zh-CN"/>
              </w:rPr>
              <w:t>元/人/科（共8科：专业6科、综合2科）</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8" w:hRule="atLeast"/>
          <w:jc w:val="center"/>
        </w:trPr>
        <w:tc>
          <w:tcPr>
            <w:tcW w:w="1516"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五</w:t>
            </w:r>
            <w:r>
              <w:rPr>
                <w:rFonts w:hint="eastAsia" w:ascii="宋体" w:hAnsi="宋体" w:eastAsia="宋体" w:cs="宋体"/>
                <w:color w:val="auto"/>
                <w:kern w:val="0"/>
              </w:rPr>
              <w:t>）交通运输部门</w:t>
            </w:r>
          </w:p>
        </w:tc>
        <w:tc>
          <w:tcPr>
            <w:tcW w:w="495" w:type="dxa"/>
            <w:vAlign w:val="center"/>
          </w:tcPr>
          <w:p>
            <w:pPr>
              <w:widowControl/>
              <w:ind w:firstLine="0" w:firstLineChars="0"/>
              <w:jc w:val="left"/>
              <w:rPr>
                <w:rFonts w:ascii="宋体" w:hAnsi="宋体" w:eastAsia="宋体" w:cs="宋体"/>
                <w:color w:val="auto"/>
                <w:kern w:val="0"/>
              </w:rPr>
            </w:pPr>
          </w:p>
        </w:tc>
        <w:tc>
          <w:tcPr>
            <w:tcW w:w="2128" w:type="dxa"/>
            <w:vAlign w:val="center"/>
          </w:tcPr>
          <w:p>
            <w:pPr>
              <w:widowControl/>
              <w:ind w:firstLine="0" w:firstLineChars="0"/>
              <w:rPr>
                <w:rFonts w:ascii="宋体" w:hAnsi="宋体" w:eastAsia="宋体" w:cs="宋体"/>
                <w:color w:val="auto"/>
                <w:kern w:val="0"/>
              </w:rPr>
            </w:pPr>
          </w:p>
        </w:tc>
        <w:tc>
          <w:tcPr>
            <w:tcW w:w="623" w:type="dxa"/>
            <w:vAlign w:val="center"/>
          </w:tcPr>
          <w:p>
            <w:pPr>
              <w:widowControl/>
              <w:ind w:firstLine="0" w:firstLineChars="0"/>
              <w:jc w:val="center"/>
              <w:rPr>
                <w:rFonts w:ascii="宋体" w:hAnsi="宋体" w:eastAsia="宋体" w:cs="宋体"/>
                <w:color w:val="auto"/>
                <w:kern w:val="0"/>
              </w:rPr>
            </w:pPr>
          </w:p>
        </w:tc>
        <w:tc>
          <w:tcPr>
            <w:tcW w:w="3311" w:type="dxa"/>
            <w:vAlign w:val="center"/>
          </w:tcPr>
          <w:p>
            <w:pPr>
              <w:widowControl/>
              <w:ind w:firstLine="0" w:firstLineChars="0"/>
              <w:rPr>
                <w:rFonts w:ascii="宋体" w:hAnsi="宋体" w:eastAsia="宋体" w:cs="宋体"/>
                <w:color w:val="auto"/>
                <w:kern w:val="0"/>
              </w:rPr>
            </w:pPr>
          </w:p>
        </w:tc>
        <w:tc>
          <w:tcPr>
            <w:tcW w:w="1147" w:type="dxa"/>
            <w:vAlign w:val="center"/>
          </w:tcPr>
          <w:p>
            <w:pPr>
              <w:widowControl/>
              <w:ind w:firstLine="0" w:firstLineChars="0"/>
              <w:rPr>
                <w:rFonts w:ascii="宋体" w:hAnsi="宋体" w:eastAsia="宋体" w:cs="宋体"/>
                <w:color w:val="auto"/>
                <w:kern w:val="0"/>
              </w:rPr>
            </w:pPr>
          </w:p>
        </w:tc>
        <w:tc>
          <w:tcPr>
            <w:tcW w:w="1220" w:type="dxa"/>
            <w:vAlign w:val="center"/>
          </w:tcPr>
          <w:p>
            <w:pPr>
              <w:widowControl/>
              <w:ind w:firstLine="0" w:firstLineChars="0"/>
              <w:rPr>
                <w:rFonts w:ascii="宋体" w:hAnsi="宋体" w:eastAsia="宋体" w:cs="宋体"/>
                <w:color w:val="auto"/>
                <w:kern w:val="0"/>
              </w:rPr>
            </w:pPr>
          </w:p>
        </w:tc>
        <w:tc>
          <w:tcPr>
            <w:tcW w:w="2705" w:type="dxa"/>
            <w:vAlign w:val="center"/>
          </w:tcPr>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59"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42</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机动车检测维修专业技术人员职业水平考试费</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财综〔2011〕10号，发改价格〔2015〕1217号，陕交函〔2016〕435号</w:t>
            </w:r>
          </w:p>
        </w:tc>
        <w:tc>
          <w:tcPr>
            <w:tcW w:w="1147"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交通运输部门</w:t>
            </w:r>
          </w:p>
        </w:tc>
        <w:tc>
          <w:tcPr>
            <w:tcW w:w="1220"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报名参加考试人员</w:t>
            </w:r>
          </w:p>
        </w:tc>
        <w:tc>
          <w:tcPr>
            <w:tcW w:w="270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机动车检测维修师每人450元</w:t>
            </w:r>
            <w:r>
              <w:rPr>
                <w:rFonts w:hint="eastAsia" w:ascii="宋体" w:hAnsi="宋体" w:eastAsia="宋体" w:cs="宋体"/>
                <w:color w:val="auto"/>
                <w:kern w:val="0"/>
                <w:lang w:eastAsia="zh-CN"/>
              </w:rPr>
              <w:t>（其中理论考试</w:t>
            </w:r>
            <w:r>
              <w:rPr>
                <w:rFonts w:hint="eastAsia" w:ascii="宋体" w:hAnsi="宋体" w:eastAsia="宋体" w:cs="宋体"/>
                <w:color w:val="auto"/>
                <w:kern w:val="0"/>
                <w:lang w:val="en-US" w:eastAsia="zh-CN"/>
              </w:rPr>
              <w:t>40元</w:t>
            </w:r>
            <w:r>
              <w:rPr>
                <w:rFonts w:hint="eastAsia" w:ascii="仿宋" w:hAnsi="仿宋" w:eastAsia="仿宋" w:cs="仿宋"/>
                <w:color w:val="auto"/>
                <w:kern w:val="0"/>
                <w:lang w:val="en-US" w:eastAsia="zh-CN"/>
              </w:rPr>
              <w:t>/人</w:t>
            </w:r>
            <w:r>
              <w:rPr>
                <w:rFonts w:hint="eastAsia" w:ascii="仿宋" w:hAnsi="仿宋" w:eastAsia="仿宋" w:cs="仿宋"/>
                <w:color w:val="auto"/>
                <w:kern w:val="0"/>
              </w:rPr>
              <w:t>/</w:t>
            </w:r>
            <w:r>
              <w:rPr>
                <w:rFonts w:hint="eastAsia" w:ascii="仿宋" w:hAnsi="仿宋" w:eastAsia="仿宋" w:cs="仿宋"/>
                <w:color w:val="auto"/>
                <w:kern w:val="0"/>
                <w:lang w:val="en-US" w:eastAsia="zh-CN"/>
              </w:rPr>
              <w:t>科，实操考试410元</w:t>
            </w:r>
            <w:r>
              <w:rPr>
                <w:rFonts w:hint="eastAsia" w:ascii="宋体" w:hAnsi="宋体" w:eastAsia="宋体" w:cs="宋体"/>
                <w:color w:val="auto"/>
                <w:kern w:val="0"/>
                <w:lang w:eastAsia="zh-CN"/>
              </w:rPr>
              <w:t>）；</w:t>
            </w:r>
            <w:r>
              <w:rPr>
                <w:rFonts w:hint="eastAsia" w:ascii="宋体" w:hAnsi="宋体" w:eastAsia="宋体" w:cs="宋体"/>
                <w:color w:val="auto"/>
                <w:kern w:val="0"/>
              </w:rPr>
              <w:t>维修工程师每人500元</w:t>
            </w:r>
            <w:r>
              <w:rPr>
                <w:rFonts w:hint="eastAsia" w:ascii="宋体" w:hAnsi="宋体" w:eastAsia="宋体" w:cs="宋体"/>
                <w:color w:val="auto"/>
                <w:kern w:val="0"/>
                <w:lang w:eastAsia="zh-CN"/>
              </w:rPr>
              <w:t>（其中理论考试</w:t>
            </w:r>
            <w:r>
              <w:rPr>
                <w:rFonts w:hint="eastAsia" w:ascii="宋体" w:hAnsi="宋体" w:eastAsia="宋体" w:cs="宋体"/>
                <w:color w:val="auto"/>
                <w:kern w:val="0"/>
                <w:lang w:val="en-US" w:eastAsia="zh-CN"/>
              </w:rPr>
              <w:t>40元</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人</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科，实操考试420元</w:t>
            </w:r>
            <w:r>
              <w:rPr>
                <w:rFonts w:hint="eastAsia" w:ascii="宋体" w:hAnsi="宋体" w:eastAsia="宋体" w:cs="宋体"/>
                <w:color w:val="auto"/>
                <w:kern w:val="0"/>
                <w:lang w:eastAsia="zh-CN"/>
              </w:rPr>
              <w:t>）</w:t>
            </w:r>
            <w:r>
              <w:rPr>
                <w:rFonts w:hint="eastAsia" w:ascii="宋体" w:hAnsi="宋体" w:eastAsia="宋体" w:cs="宋体"/>
                <w:color w:val="auto"/>
                <w:kern w:val="0"/>
              </w:rPr>
              <w:t>。</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20"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43</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公路水运工程试验检测专业技术人员（含助理实验检测师和试验检测师）考试考务费</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发改价格〔2015〕1217号，财税〔2018〕66号，陕交发〔2018〕101号，陕财税〔2018〕12号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交通运输部门</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报名参加考试人员</w:t>
            </w:r>
          </w:p>
        </w:tc>
        <w:tc>
          <w:tcPr>
            <w:tcW w:w="270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每人每科50元。</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48" w:hRule="atLeast"/>
          <w:jc w:val="center"/>
        </w:trPr>
        <w:tc>
          <w:tcPr>
            <w:tcW w:w="1516"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w:t>
            </w:r>
            <w:r>
              <w:rPr>
                <w:rFonts w:hint="eastAsia" w:ascii="宋体" w:hAnsi="宋体" w:eastAsia="宋体" w:cs="宋体"/>
                <w:color w:val="auto"/>
                <w:kern w:val="0"/>
                <w:lang w:eastAsia="zh-CN"/>
              </w:rPr>
              <w:t>六</w:t>
            </w:r>
            <w:r>
              <w:rPr>
                <w:rFonts w:hint="eastAsia" w:ascii="宋体" w:hAnsi="宋体" w:eastAsia="宋体" w:cs="宋体"/>
                <w:color w:val="auto"/>
                <w:kern w:val="0"/>
              </w:rPr>
              <w:t>）教</w:t>
            </w:r>
            <w:r>
              <w:rPr>
                <w:rFonts w:hint="eastAsia" w:ascii="宋体" w:hAnsi="宋体" w:eastAsia="宋体" w:cs="宋体"/>
                <w:color w:val="auto"/>
                <w:kern w:val="0"/>
                <w:lang w:eastAsia="zh-CN"/>
              </w:rPr>
              <w:t>体</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部门</w:t>
            </w:r>
          </w:p>
        </w:tc>
        <w:tc>
          <w:tcPr>
            <w:tcW w:w="495" w:type="dxa"/>
            <w:vAlign w:val="center"/>
          </w:tcPr>
          <w:p>
            <w:pPr>
              <w:widowControl/>
              <w:ind w:firstLine="0" w:firstLineChars="0"/>
              <w:jc w:val="left"/>
              <w:rPr>
                <w:rFonts w:ascii="宋体" w:hAnsi="宋体" w:eastAsia="宋体" w:cs="宋体"/>
                <w:color w:val="auto"/>
                <w:kern w:val="0"/>
              </w:rPr>
            </w:pPr>
          </w:p>
        </w:tc>
        <w:tc>
          <w:tcPr>
            <w:tcW w:w="2128" w:type="dxa"/>
            <w:vAlign w:val="center"/>
          </w:tcPr>
          <w:p>
            <w:pPr>
              <w:widowControl/>
              <w:ind w:firstLine="0" w:firstLineChars="0"/>
              <w:rPr>
                <w:rFonts w:ascii="宋体" w:hAnsi="宋体" w:eastAsia="宋体" w:cs="宋体"/>
                <w:color w:val="auto"/>
                <w:kern w:val="0"/>
              </w:rPr>
            </w:pPr>
          </w:p>
        </w:tc>
        <w:tc>
          <w:tcPr>
            <w:tcW w:w="623" w:type="dxa"/>
            <w:vAlign w:val="center"/>
          </w:tcPr>
          <w:p>
            <w:pPr>
              <w:widowControl/>
              <w:ind w:firstLine="0" w:firstLineChars="0"/>
              <w:jc w:val="center"/>
              <w:rPr>
                <w:rFonts w:ascii="宋体" w:hAnsi="宋体" w:eastAsia="宋体" w:cs="宋体"/>
                <w:color w:val="auto"/>
                <w:kern w:val="0"/>
              </w:rPr>
            </w:pPr>
          </w:p>
        </w:tc>
        <w:tc>
          <w:tcPr>
            <w:tcW w:w="3311" w:type="dxa"/>
            <w:vAlign w:val="center"/>
          </w:tcPr>
          <w:p>
            <w:pPr>
              <w:widowControl/>
              <w:ind w:firstLine="0" w:firstLineChars="0"/>
              <w:rPr>
                <w:rFonts w:ascii="宋体" w:hAnsi="宋体" w:eastAsia="宋体" w:cs="宋体"/>
                <w:color w:val="auto"/>
                <w:kern w:val="0"/>
              </w:rPr>
            </w:pPr>
          </w:p>
        </w:tc>
        <w:tc>
          <w:tcPr>
            <w:tcW w:w="1147" w:type="dxa"/>
            <w:vAlign w:val="center"/>
          </w:tcPr>
          <w:p>
            <w:pPr>
              <w:widowControl/>
              <w:ind w:firstLine="0" w:firstLineChars="0"/>
              <w:rPr>
                <w:rFonts w:ascii="宋体" w:hAnsi="宋体" w:eastAsia="宋体" w:cs="宋体"/>
                <w:color w:val="auto"/>
                <w:kern w:val="0"/>
              </w:rPr>
            </w:pPr>
          </w:p>
        </w:tc>
        <w:tc>
          <w:tcPr>
            <w:tcW w:w="1220" w:type="dxa"/>
            <w:vAlign w:val="center"/>
          </w:tcPr>
          <w:p>
            <w:pPr>
              <w:widowControl/>
              <w:ind w:firstLine="0" w:firstLineChars="0"/>
              <w:rPr>
                <w:rFonts w:ascii="宋体" w:hAnsi="宋体" w:eastAsia="宋体" w:cs="宋体"/>
                <w:color w:val="auto"/>
                <w:kern w:val="0"/>
              </w:rPr>
            </w:pPr>
          </w:p>
        </w:tc>
        <w:tc>
          <w:tcPr>
            <w:tcW w:w="2705" w:type="dxa"/>
            <w:vAlign w:val="center"/>
          </w:tcPr>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02"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44</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中小学教师资格考试（笔试、面试）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陕价行发〔2011〕60号，财综〔2012〕41号，发改价格〔2015〕1217号，陕试综〔2016〕29号，陕试综〔2017〕19号，陕试综函〔2019〕68号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陕西省教育考试院</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面试报名考试费：240元/人次</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笔试报名考试费：70元/人科</w:t>
            </w:r>
          </w:p>
          <w:p>
            <w:pPr>
              <w:widowControl/>
              <w:ind w:firstLine="0" w:firstLineChars="0"/>
              <w:rPr>
                <w:rFonts w:hint="eastAsia"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七</w:t>
            </w:r>
            <w:r>
              <w:rPr>
                <w:rFonts w:hint="eastAsia" w:ascii="宋体" w:hAnsi="宋体" w:eastAsia="宋体" w:cs="宋体"/>
                <w:color w:val="auto"/>
                <w:kern w:val="0"/>
              </w:rPr>
              <w:t>）公安</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部门</w:t>
            </w:r>
          </w:p>
        </w:tc>
        <w:tc>
          <w:tcPr>
            <w:tcW w:w="495" w:type="dxa"/>
            <w:vAlign w:val="center"/>
          </w:tcPr>
          <w:p>
            <w:pPr>
              <w:widowControl/>
              <w:ind w:firstLine="0" w:firstLineChars="0"/>
              <w:jc w:val="left"/>
              <w:rPr>
                <w:rFonts w:ascii="宋体" w:hAnsi="宋体" w:eastAsia="宋体" w:cs="宋体"/>
                <w:color w:val="auto"/>
                <w:kern w:val="0"/>
              </w:rPr>
            </w:pPr>
          </w:p>
        </w:tc>
        <w:tc>
          <w:tcPr>
            <w:tcW w:w="2128" w:type="dxa"/>
            <w:vAlign w:val="center"/>
          </w:tcPr>
          <w:p>
            <w:pPr>
              <w:widowControl/>
              <w:ind w:firstLine="0" w:firstLineChars="0"/>
              <w:rPr>
                <w:rFonts w:ascii="宋体" w:hAnsi="宋体" w:eastAsia="宋体" w:cs="宋体"/>
                <w:color w:val="auto"/>
                <w:kern w:val="0"/>
              </w:rPr>
            </w:pPr>
          </w:p>
        </w:tc>
        <w:tc>
          <w:tcPr>
            <w:tcW w:w="623" w:type="dxa"/>
            <w:vAlign w:val="center"/>
          </w:tcPr>
          <w:p>
            <w:pPr>
              <w:widowControl/>
              <w:ind w:firstLine="0" w:firstLineChars="0"/>
              <w:jc w:val="center"/>
              <w:rPr>
                <w:rFonts w:ascii="宋体" w:hAnsi="宋体" w:eastAsia="宋体" w:cs="宋体"/>
                <w:color w:val="auto"/>
                <w:kern w:val="0"/>
              </w:rPr>
            </w:pPr>
          </w:p>
        </w:tc>
        <w:tc>
          <w:tcPr>
            <w:tcW w:w="3311" w:type="dxa"/>
            <w:vAlign w:val="center"/>
          </w:tcPr>
          <w:p>
            <w:pPr>
              <w:widowControl/>
              <w:ind w:firstLine="0" w:firstLineChars="0"/>
              <w:rPr>
                <w:rFonts w:ascii="宋体" w:hAnsi="宋体" w:eastAsia="宋体" w:cs="宋体"/>
                <w:color w:val="auto"/>
                <w:kern w:val="0"/>
              </w:rPr>
            </w:pPr>
          </w:p>
        </w:tc>
        <w:tc>
          <w:tcPr>
            <w:tcW w:w="1147" w:type="dxa"/>
            <w:vAlign w:val="center"/>
          </w:tcPr>
          <w:p>
            <w:pPr>
              <w:widowControl/>
              <w:ind w:firstLine="0" w:firstLineChars="0"/>
              <w:rPr>
                <w:rFonts w:ascii="宋体" w:hAnsi="宋体" w:eastAsia="宋体" w:cs="宋体"/>
                <w:color w:val="auto"/>
                <w:kern w:val="0"/>
              </w:rPr>
            </w:pPr>
          </w:p>
        </w:tc>
        <w:tc>
          <w:tcPr>
            <w:tcW w:w="1220" w:type="dxa"/>
            <w:vAlign w:val="center"/>
          </w:tcPr>
          <w:p>
            <w:pPr>
              <w:widowControl/>
              <w:ind w:firstLine="0" w:firstLineChars="0"/>
              <w:rPr>
                <w:rFonts w:ascii="宋体" w:hAnsi="宋体" w:eastAsia="宋体" w:cs="宋体"/>
                <w:color w:val="auto"/>
                <w:kern w:val="0"/>
              </w:rPr>
            </w:pPr>
          </w:p>
        </w:tc>
        <w:tc>
          <w:tcPr>
            <w:tcW w:w="2705" w:type="dxa"/>
            <w:vAlign w:val="center"/>
          </w:tcPr>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45</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驾驶许可考试费</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spacing w:line="280" w:lineRule="exact"/>
              <w:ind w:firstLine="0" w:firstLineChars="0"/>
              <w:rPr>
                <w:rFonts w:ascii="宋体" w:hAnsi="宋体" w:eastAsia="宋体" w:cs="宋体"/>
                <w:color w:val="auto"/>
                <w:kern w:val="0"/>
              </w:rPr>
            </w:pPr>
            <w:r>
              <w:rPr>
                <w:rFonts w:hint="eastAsia" w:ascii="宋体" w:hAnsi="宋体" w:eastAsia="宋体" w:cs="宋体"/>
                <w:color w:val="auto"/>
                <w:kern w:val="0"/>
              </w:rPr>
              <w:t>《道路交通安全法》，计价格〔1994〕400号，发改价格〔2003〕2353号，发改价格〔2004〕2831号，陕价行发〔2005〕177号，陕价行发〔2014〕45号，陕发改价格〔2020〕1031号</w:t>
            </w:r>
          </w:p>
        </w:tc>
        <w:tc>
          <w:tcPr>
            <w:tcW w:w="1147" w:type="dxa"/>
            <w:vAlign w:val="center"/>
          </w:tcPr>
          <w:p>
            <w:pPr>
              <w:widowControl/>
              <w:spacing w:line="280" w:lineRule="exact"/>
              <w:ind w:firstLine="0" w:firstLineChars="0"/>
              <w:rPr>
                <w:rFonts w:hint="eastAsia" w:ascii="宋体" w:hAnsi="宋体" w:eastAsia="宋体" w:cs="宋体"/>
                <w:color w:val="auto"/>
                <w:kern w:val="0"/>
              </w:rPr>
            </w:pPr>
          </w:p>
        </w:tc>
        <w:tc>
          <w:tcPr>
            <w:tcW w:w="1220" w:type="dxa"/>
            <w:vAlign w:val="center"/>
          </w:tcPr>
          <w:p>
            <w:pPr>
              <w:widowControl/>
              <w:spacing w:line="280" w:lineRule="exact"/>
              <w:ind w:firstLine="0" w:firstLineChars="0"/>
              <w:rPr>
                <w:rFonts w:hint="eastAsia" w:ascii="宋体" w:hAnsi="宋体" w:eastAsia="宋体" w:cs="宋体"/>
                <w:color w:val="auto"/>
                <w:kern w:val="0"/>
              </w:rPr>
            </w:pPr>
          </w:p>
        </w:tc>
        <w:tc>
          <w:tcPr>
            <w:tcW w:w="2705" w:type="dxa"/>
            <w:vAlign w:val="center"/>
          </w:tcPr>
          <w:p>
            <w:pPr>
              <w:widowControl/>
              <w:spacing w:line="280" w:lineRule="exact"/>
              <w:ind w:firstLine="0" w:firstLineChars="0"/>
              <w:rPr>
                <w:rFonts w:ascii="宋体" w:hAnsi="宋体" w:eastAsia="宋体" w:cs="宋体"/>
                <w:color w:val="auto"/>
                <w:kern w:val="0"/>
              </w:rPr>
            </w:pPr>
            <w:r>
              <w:rPr>
                <w:rFonts w:hint="eastAsia" w:ascii="宋体" w:hAnsi="宋体" w:eastAsia="宋体" w:cs="宋体"/>
                <w:color w:val="auto"/>
                <w:kern w:val="0"/>
              </w:rPr>
              <w:t>汽车类考试费每人次510元。其中交通安全法律、法规和相关知识考试（科目一）每人次60元，场地驾驶技能考试（科目二）每人次300元，道路驾驶技能和安全文明驾驶常识考试（科目三）每人次150元。低速载货汽车、三轮汽车、摩托车考试费每人次260元。其中科目一每人次60元、科目二每人次120元、科目三每人次80元。</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83" w:hRule="atLeast"/>
          <w:jc w:val="center"/>
        </w:trPr>
        <w:tc>
          <w:tcPr>
            <w:tcW w:w="1516"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八</w:t>
            </w:r>
            <w:r>
              <w:rPr>
                <w:rFonts w:hint="eastAsia" w:ascii="宋体" w:hAnsi="宋体" w:eastAsia="宋体" w:cs="宋体"/>
                <w:color w:val="auto"/>
                <w:kern w:val="0"/>
              </w:rPr>
              <w:t>）司法</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部门</w:t>
            </w:r>
          </w:p>
        </w:tc>
        <w:tc>
          <w:tcPr>
            <w:tcW w:w="495" w:type="dxa"/>
            <w:vAlign w:val="center"/>
          </w:tcPr>
          <w:p>
            <w:pPr>
              <w:widowControl/>
              <w:ind w:firstLine="0" w:firstLineChars="0"/>
              <w:jc w:val="left"/>
              <w:rPr>
                <w:rFonts w:ascii="宋体" w:hAnsi="宋体" w:eastAsia="宋体" w:cs="宋体"/>
                <w:color w:val="auto"/>
                <w:kern w:val="0"/>
              </w:rPr>
            </w:pPr>
          </w:p>
        </w:tc>
        <w:tc>
          <w:tcPr>
            <w:tcW w:w="2128" w:type="dxa"/>
            <w:vAlign w:val="center"/>
          </w:tcPr>
          <w:p>
            <w:pPr>
              <w:widowControl/>
              <w:ind w:firstLine="0" w:firstLineChars="0"/>
              <w:rPr>
                <w:rFonts w:ascii="宋体" w:hAnsi="宋体" w:eastAsia="宋体" w:cs="宋体"/>
                <w:color w:val="auto"/>
                <w:kern w:val="0"/>
              </w:rPr>
            </w:pPr>
          </w:p>
        </w:tc>
        <w:tc>
          <w:tcPr>
            <w:tcW w:w="623" w:type="dxa"/>
            <w:vAlign w:val="center"/>
          </w:tcPr>
          <w:p>
            <w:pPr>
              <w:widowControl/>
              <w:ind w:firstLine="0" w:firstLineChars="0"/>
              <w:jc w:val="center"/>
              <w:rPr>
                <w:rFonts w:ascii="宋体" w:hAnsi="宋体" w:eastAsia="宋体" w:cs="宋体"/>
                <w:color w:val="auto"/>
                <w:kern w:val="0"/>
              </w:rPr>
            </w:pPr>
          </w:p>
        </w:tc>
        <w:tc>
          <w:tcPr>
            <w:tcW w:w="3311" w:type="dxa"/>
            <w:vAlign w:val="center"/>
          </w:tcPr>
          <w:p>
            <w:pPr>
              <w:widowControl/>
              <w:ind w:firstLine="0" w:firstLineChars="0"/>
              <w:rPr>
                <w:rFonts w:ascii="宋体" w:hAnsi="宋体" w:eastAsia="宋体" w:cs="宋体"/>
                <w:color w:val="auto"/>
                <w:kern w:val="0"/>
              </w:rPr>
            </w:pPr>
          </w:p>
        </w:tc>
        <w:tc>
          <w:tcPr>
            <w:tcW w:w="1147" w:type="dxa"/>
            <w:vAlign w:val="center"/>
          </w:tcPr>
          <w:p>
            <w:pPr>
              <w:widowControl/>
              <w:ind w:firstLine="0" w:firstLineChars="0"/>
              <w:rPr>
                <w:rFonts w:ascii="宋体" w:hAnsi="宋体" w:eastAsia="宋体" w:cs="宋体"/>
                <w:color w:val="auto"/>
                <w:kern w:val="0"/>
              </w:rPr>
            </w:pPr>
          </w:p>
        </w:tc>
        <w:tc>
          <w:tcPr>
            <w:tcW w:w="1220" w:type="dxa"/>
            <w:vAlign w:val="center"/>
          </w:tcPr>
          <w:p>
            <w:pPr>
              <w:widowControl/>
              <w:ind w:firstLine="0" w:firstLineChars="0"/>
              <w:rPr>
                <w:rFonts w:ascii="宋体" w:hAnsi="宋体" w:eastAsia="宋体" w:cs="宋体"/>
                <w:color w:val="auto"/>
                <w:kern w:val="0"/>
              </w:rPr>
            </w:pPr>
          </w:p>
        </w:tc>
        <w:tc>
          <w:tcPr>
            <w:tcW w:w="2705" w:type="dxa"/>
            <w:vAlign w:val="center"/>
          </w:tcPr>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20"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46</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法律职业资格考试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spacing w:line="280" w:lineRule="exact"/>
              <w:ind w:firstLine="0" w:firstLineChars="0"/>
              <w:rPr>
                <w:rFonts w:ascii="宋体" w:hAnsi="宋体" w:eastAsia="宋体" w:cs="宋体"/>
                <w:color w:val="auto"/>
                <w:kern w:val="0"/>
              </w:rPr>
            </w:pPr>
            <w:r>
              <w:rPr>
                <w:rFonts w:hint="eastAsia" w:ascii="宋体" w:hAnsi="宋体" w:eastAsia="宋体" w:cs="宋体"/>
                <w:color w:val="auto"/>
                <w:kern w:val="0"/>
              </w:rPr>
              <w:t>财综〔2002〕6号，计价格〔2002〕154号，发改价格〔2015〕1217号，陕财办综〔2017〕66号，司法通〔2018〕43号，财税〔2018〕65号，陕财税〔2018〕11号，陕财办税函〔2018〕52号</w:t>
            </w:r>
          </w:p>
        </w:tc>
        <w:tc>
          <w:tcPr>
            <w:tcW w:w="1147" w:type="dxa"/>
            <w:vAlign w:val="center"/>
          </w:tcPr>
          <w:p>
            <w:pPr>
              <w:widowControl/>
              <w:spacing w:line="280" w:lineRule="exact"/>
              <w:ind w:firstLine="0" w:firstLineChars="0"/>
              <w:rPr>
                <w:rFonts w:hint="eastAsia" w:ascii="宋体" w:hAnsi="宋体" w:eastAsia="宋体" w:cs="宋体"/>
                <w:color w:val="auto"/>
                <w:kern w:val="0"/>
              </w:rPr>
            </w:pPr>
          </w:p>
        </w:tc>
        <w:tc>
          <w:tcPr>
            <w:tcW w:w="1220" w:type="dxa"/>
            <w:vAlign w:val="center"/>
          </w:tcPr>
          <w:p>
            <w:pPr>
              <w:widowControl/>
              <w:spacing w:line="280" w:lineRule="exact"/>
              <w:ind w:firstLine="0" w:firstLineChars="0"/>
              <w:rPr>
                <w:rFonts w:hint="eastAsia" w:ascii="宋体" w:hAnsi="宋体" w:eastAsia="宋体" w:cs="宋体"/>
                <w:color w:val="auto"/>
                <w:kern w:val="0"/>
              </w:rPr>
            </w:pPr>
          </w:p>
        </w:tc>
        <w:tc>
          <w:tcPr>
            <w:tcW w:w="2705" w:type="dxa"/>
            <w:vAlign w:val="center"/>
          </w:tcPr>
          <w:p>
            <w:pPr>
              <w:widowControl/>
              <w:spacing w:line="280" w:lineRule="exact"/>
              <w:ind w:firstLine="0" w:firstLineChars="0"/>
              <w:rPr>
                <w:rFonts w:ascii="宋体" w:hAnsi="宋体" w:eastAsia="宋体" w:cs="宋体"/>
                <w:color w:val="auto"/>
                <w:kern w:val="0"/>
              </w:rPr>
            </w:pPr>
            <w:r>
              <w:rPr>
                <w:rFonts w:hint="eastAsia" w:ascii="宋体" w:hAnsi="宋体" w:eastAsia="宋体" w:cs="宋体"/>
                <w:color w:val="auto"/>
                <w:kern w:val="0"/>
              </w:rPr>
              <w:t>主观题每人70元，客观题每人两科共122元。</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九</w:t>
            </w:r>
            <w:r>
              <w:rPr>
                <w:rFonts w:hint="eastAsia" w:ascii="宋体" w:hAnsi="宋体" w:eastAsia="宋体" w:cs="宋体"/>
                <w:color w:val="auto"/>
                <w:kern w:val="0"/>
              </w:rPr>
              <w:t>）文化和旅游部门</w:t>
            </w:r>
          </w:p>
        </w:tc>
        <w:tc>
          <w:tcPr>
            <w:tcW w:w="495" w:type="dxa"/>
            <w:vAlign w:val="center"/>
          </w:tcPr>
          <w:p>
            <w:pPr>
              <w:widowControl/>
              <w:ind w:firstLine="0" w:firstLineChars="0"/>
              <w:jc w:val="left"/>
              <w:rPr>
                <w:rFonts w:ascii="宋体" w:hAnsi="宋体" w:eastAsia="宋体" w:cs="宋体"/>
                <w:color w:val="auto"/>
                <w:kern w:val="0"/>
              </w:rPr>
            </w:pPr>
          </w:p>
        </w:tc>
        <w:tc>
          <w:tcPr>
            <w:tcW w:w="2128" w:type="dxa"/>
            <w:vAlign w:val="center"/>
          </w:tcPr>
          <w:p>
            <w:pPr>
              <w:widowControl/>
              <w:ind w:firstLine="0" w:firstLineChars="0"/>
              <w:rPr>
                <w:rFonts w:ascii="宋体" w:hAnsi="宋体" w:eastAsia="宋体" w:cs="宋体"/>
                <w:color w:val="auto"/>
                <w:kern w:val="0"/>
              </w:rPr>
            </w:pPr>
          </w:p>
        </w:tc>
        <w:tc>
          <w:tcPr>
            <w:tcW w:w="623" w:type="dxa"/>
            <w:vAlign w:val="center"/>
          </w:tcPr>
          <w:p>
            <w:pPr>
              <w:widowControl/>
              <w:ind w:firstLine="0" w:firstLineChars="0"/>
              <w:jc w:val="center"/>
              <w:rPr>
                <w:rFonts w:ascii="宋体" w:hAnsi="宋体" w:eastAsia="宋体" w:cs="宋体"/>
                <w:color w:val="auto"/>
                <w:kern w:val="0"/>
              </w:rPr>
            </w:pPr>
          </w:p>
        </w:tc>
        <w:tc>
          <w:tcPr>
            <w:tcW w:w="3311" w:type="dxa"/>
            <w:vAlign w:val="center"/>
          </w:tcPr>
          <w:p>
            <w:pPr>
              <w:widowControl/>
              <w:ind w:firstLine="0" w:firstLineChars="0"/>
              <w:rPr>
                <w:rFonts w:ascii="宋体" w:hAnsi="宋体" w:eastAsia="宋体" w:cs="宋体"/>
                <w:color w:val="auto"/>
                <w:kern w:val="0"/>
              </w:rPr>
            </w:pPr>
          </w:p>
        </w:tc>
        <w:tc>
          <w:tcPr>
            <w:tcW w:w="1147" w:type="dxa"/>
            <w:vAlign w:val="center"/>
          </w:tcPr>
          <w:p>
            <w:pPr>
              <w:widowControl/>
              <w:ind w:firstLine="0" w:firstLineChars="0"/>
              <w:rPr>
                <w:rFonts w:ascii="宋体" w:hAnsi="宋体" w:eastAsia="宋体" w:cs="宋体"/>
                <w:color w:val="auto"/>
                <w:kern w:val="0"/>
              </w:rPr>
            </w:pPr>
          </w:p>
        </w:tc>
        <w:tc>
          <w:tcPr>
            <w:tcW w:w="1220" w:type="dxa"/>
            <w:vAlign w:val="center"/>
          </w:tcPr>
          <w:p>
            <w:pPr>
              <w:widowControl/>
              <w:ind w:firstLine="0" w:firstLineChars="0"/>
              <w:rPr>
                <w:rFonts w:ascii="宋体" w:hAnsi="宋体" w:eastAsia="宋体" w:cs="宋体"/>
                <w:color w:val="auto"/>
                <w:kern w:val="0"/>
              </w:rPr>
            </w:pPr>
          </w:p>
        </w:tc>
        <w:tc>
          <w:tcPr>
            <w:tcW w:w="2705" w:type="dxa"/>
            <w:vAlign w:val="center"/>
          </w:tcPr>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34"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47</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导游人员（含中、高、特级导游人员）资格考试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财综〔2006〕31号，发改价格〔2010〕915号，发改价格〔2015〕1217号</w:t>
            </w:r>
          </w:p>
        </w:tc>
        <w:tc>
          <w:tcPr>
            <w:tcW w:w="1147"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旅游部门</w:t>
            </w:r>
          </w:p>
        </w:tc>
        <w:tc>
          <w:tcPr>
            <w:tcW w:w="1220"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报名参加考试人员</w:t>
            </w:r>
          </w:p>
        </w:tc>
        <w:tc>
          <w:tcPr>
            <w:tcW w:w="2705"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见文件</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43" w:hRule="atLeast"/>
          <w:jc w:val="center"/>
        </w:trPr>
        <w:tc>
          <w:tcPr>
            <w:tcW w:w="1516"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十</w:t>
            </w:r>
            <w:r>
              <w:rPr>
                <w:rFonts w:hint="eastAsia" w:ascii="宋体" w:hAnsi="宋体" w:eastAsia="宋体" w:cs="宋体"/>
                <w:color w:val="auto"/>
                <w:kern w:val="0"/>
              </w:rPr>
              <w:t>）科学技术部门</w:t>
            </w:r>
          </w:p>
        </w:tc>
        <w:tc>
          <w:tcPr>
            <w:tcW w:w="495" w:type="dxa"/>
            <w:vAlign w:val="center"/>
          </w:tcPr>
          <w:p>
            <w:pPr>
              <w:widowControl/>
              <w:ind w:firstLine="0" w:firstLineChars="0"/>
              <w:jc w:val="left"/>
              <w:rPr>
                <w:rFonts w:ascii="宋体" w:hAnsi="宋体" w:eastAsia="宋体" w:cs="宋体"/>
                <w:color w:val="auto"/>
                <w:kern w:val="0"/>
              </w:rPr>
            </w:pPr>
          </w:p>
        </w:tc>
        <w:tc>
          <w:tcPr>
            <w:tcW w:w="2128" w:type="dxa"/>
            <w:vAlign w:val="center"/>
          </w:tcPr>
          <w:p>
            <w:pPr>
              <w:widowControl/>
              <w:ind w:firstLine="0" w:firstLineChars="0"/>
              <w:rPr>
                <w:rFonts w:ascii="宋体" w:hAnsi="宋体" w:eastAsia="宋体" w:cs="宋体"/>
                <w:color w:val="auto"/>
                <w:kern w:val="0"/>
              </w:rPr>
            </w:pPr>
          </w:p>
        </w:tc>
        <w:tc>
          <w:tcPr>
            <w:tcW w:w="623" w:type="dxa"/>
            <w:vAlign w:val="center"/>
          </w:tcPr>
          <w:p>
            <w:pPr>
              <w:widowControl/>
              <w:ind w:firstLine="0" w:firstLineChars="0"/>
              <w:jc w:val="center"/>
              <w:rPr>
                <w:rFonts w:ascii="宋体" w:hAnsi="宋体" w:eastAsia="宋体" w:cs="宋体"/>
                <w:color w:val="auto"/>
                <w:kern w:val="0"/>
              </w:rPr>
            </w:pPr>
          </w:p>
        </w:tc>
        <w:tc>
          <w:tcPr>
            <w:tcW w:w="3311" w:type="dxa"/>
            <w:vAlign w:val="center"/>
          </w:tcPr>
          <w:p>
            <w:pPr>
              <w:widowControl/>
              <w:ind w:firstLine="0" w:firstLineChars="0"/>
              <w:rPr>
                <w:rFonts w:ascii="宋体" w:hAnsi="宋体" w:eastAsia="宋体" w:cs="宋体"/>
                <w:color w:val="auto"/>
                <w:kern w:val="0"/>
              </w:rPr>
            </w:pPr>
          </w:p>
        </w:tc>
        <w:tc>
          <w:tcPr>
            <w:tcW w:w="1147" w:type="dxa"/>
            <w:vAlign w:val="center"/>
          </w:tcPr>
          <w:p>
            <w:pPr>
              <w:widowControl/>
              <w:ind w:firstLine="0" w:firstLineChars="0"/>
              <w:rPr>
                <w:rFonts w:ascii="宋体" w:hAnsi="宋体" w:eastAsia="宋体" w:cs="宋体"/>
                <w:color w:val="auto"/>
                <w:kern w:val="0"/>
              </w:rPr>
            </w:pPr>
          </w:p>
        </w:tc>
        <w:tc>
          <w:tcPr>
            <w:tcW w:w="1220" w:type="dxa"/>
            <w:vAlign w:val="center"/>
          </w:tcPr>
          <w:p>
            <w:pPr>
              <w:widowControl/>
              <w:ind w:firstLine="0" w:firstLineChars="0"/>
              <w:rPr>
                <w:rFonts w:ascii="宋体" w:hAnsi="宋体" w:eastAsia="宋体" w:cs="宋体"/>
                <w:color w:val="auto"/>
                <w:kern w:val="0"/>
              </w:rPr>
            </w:pPr>
          </w:p>
        </w:tc>
        <w:tc>
          <w:tcPr>
            <w:tcW w:w="2705" w:type="dxa"/>
            <w:vAlign w:val="center"/>
          </w:tcPr>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20"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48</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计算机技术与软件专业技术资格（水平）考试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发改价格〔2003〕2148号，国人部〔2003〕39号，发改价格〔2015〕1217号</w:t>
            </w:r>
          </w:p>
        </w:tc>
        <w:tc>
          <w:tcPr>
            <w:tcW w:w="1147" w:type="dxa"/>
            <w:vAlign w:val="center"/>
          </w:tcPr>
          <w:p>
            <w:pPr>
              <w:widowControl/>
              <w:ind w:firstLine="0" w:firstLineChars="0"/>
              <w:rPr>
                <w:rFonts w:hint="eastAsia" w:ascii="宋体" w:hAnsi="宋体" w:eastAsia="宋体" w:cs="宋体"/>
                <w:color w:val="auto"/>
                <w:kern w:val="0"/>
              </w:rPr>
            </w:pPr>
          </w:p>
        </w:tc>
        <w:tc>
          <w:tcPr>
            <w:tcW w:w="1220" w:type="dxa"/>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报名参加考试人员</w:t>
            </w:r>
          </w:p>
        </w:tc>
        <w:tc>
          <w:tcPr>
            <w:tcW w:w="2705" w:type="dxa"/>
            <w:vAlign w:val="center"/>
          </w:tcPr>
          <w:p>
            <w:pPr>
              <w:widowControl/>
              <w:ind w:firstLine="400" w:firstLineChars="200"/>
              <w:rPr>
                <w:rFonts w:hint="eastAsia" w:ascii="宋体" w:hAnsi="宋体" w:eastAsia="宋体" w:cs="宋体"/>
                <w:color w:val="auto"/>
                <w:kern w:val="0"/>
                <w:lang w:eastAsia="zh-CN"/>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eastAsia="zh-CN"/>
              </w:rPr>
              <w:t>—</w:t>
            </w:r>
          </w:p>
        </w:tc>
        <w:tc>
          <w:tcPr>
            <w:tcW w:w="148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国人部〔2003〕39号文件将“计算机软件专业技术资格和水平考试”更名为“计算机技术与软件专业技术资格（水平）考试”。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13145" w:type="dxa"/>
            <w:gridSpan w:val="8"/>
            <w:vAlign w:val="center"/>
          </w:tcPr>
          <w:p>
            <w:pPr>
              <w:widowControl/>
              <w:ind w:firstLine="0" w:firstLineChars="0"/>
              <w:jc w:val="left"/>
              <w:rPr>
                <w:rFonts w:ascii="宋体" w:hAnsi="宋体" w:eastAsia="宋体" w:cs="宋体"/>
                <w:color w:val="auto"/>
                <w:kern w:val="0"/>
              </w:rPr>
            </w:pPr>
            <w:r>
              <w:rPr>
                <w:rFonts w:hint="eastAsia" w:ascii="方正黑体简体" w:hAnsi="宋体" w:eastAsia="方正黑体简体" w:cs="宋体"/>
                <w:b/>
                <w:bCs w:val="0"/>
                <w:color w:val="auto"/>
                <w:kern w:val="0"/>
              </w:rPr>
              <w:t>二、</w:t>
            </w:r>
            <w:r>
              <w:rPr>
                <w:rFonts w:hint="eastAsia" w:ascii="方正黑体简体" w:hAnsi="宋体" w:eastAsia="方正黑体简体" w:cs="宋体"/>
                <w:b w:val="0"/>
                <w:bCs/>
                <w:color w:val="auto"/>
                <w:kern w:val="0"/>
              </w:rPr>
              <w:t>职业技能鉴定等考试考务费</w:t>
            </w:r>
          </w:p>
        </w:tc>
        <w:tc>
          <w:tcPr>
            <w:tcW w:w="1481" w:type="dxa"/>
            <w:vAlign w:val="center"/>
          </w:tcPr>
          <w:p>
            <w:pPr>
              <w:widowControl/>
              <w:ind w:firstLine="0" w:firstLineChars="0"/>
              <w:jc w:val="center"/>
              <w:rPr>
                <w:rFonts w:hint="eastAsia" w:ascii="方正黑体简体" w:hAnsi="宋体" w:eastAsia="方正黑体简体" w:cs="宋体"/>
                <w:bCs/>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60" w:hRule="atLeast"/>
          <w:jc w:val="center"/>
        </w:trPr>
        <w:tc>
          <w:tcPr>
            <w:tcW w:w="1516"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（一）人社部门</w:t>
            </w:r>
          </w:p>
        </w:tc>
        <w:tc>
          <w:tcPr>
            <w:tcW w:w="495" w:type="dxa"/>
            <w:vAlign w:val="center"/>
          </w:tcPr>
          <w:p>
            <w:pPr>
              <w:widowControl/>
              <w:ind w:firstLine="0" w:firstLineChars="0"/>
              <w:jc w:val="left"/>
              <w:rPr>
                <w:rFonts w:ascii="宋体" w:hAnsi="宋体" w:eastAsia="宋体" w:cs="宋体"/>
                <w:color w:val="auto"/>
                <w:kern w:val="0"/>
              </w:rPr>
            </w:pPr>
          </w:p>
        </w:tc>
        <w:tc>
          <w:tcPr>
            <w:tcW w:w="2128" w:type="dxa"/>
            <w:vAlign w:val="center"/>
          </w:tcPr>
          <w:p>
            <w:pPr>
              <w:widowControl/>
              <w:ind w:firstLine="0" w:firstLineChars="0"/>
              <w:rPr>
                <w:rFonts w:ascii="宋体" w:hAnsi="宋体" w:eastAsia="宋体" w:cs="宋体"/>
                <w:color w:val="auto"/>
                <w:kern w:val="0"/>
              </w:rPr>
            </w:pPr>
          </w:p>
        </w:tc>
        <w:tc>
          <w:tcPr>
            <w:tcW w:w="623" w:type="dxa"/>
            <w:vAlign w:val="center"/>
          </w:tcPr>
          <w:p>
            <w:pPr>
              <w:widowControl/>
              <w:ind w:firstLine="0" w:firstLineChars="0"/>
              <w:jc w:val="center"/>
              <w:rPr>
                <w:rFonts w:ascii="宋体" w:hAnsi="宋体" w:eastAsia="宋体" w:cs="宋体"/>
                <w:color w:val="auto"/>
                <w:kern w:val="0"/>
              </w:rPr>
            </w:pPr>
          </w:p>
        </w:tc>
        <w:tc>
          <w:tcPr>
            <w:tcW w:w="3311" w:type="dxa"/>
            <w:vAlign w:val="center"/>
          </w:tcPr>
          <w:p>
            <w:pPr>
              <w:widowControl/>
              <w:ind w:firstLine="0" w:firstLineChars="0"/>
              <w:rPr>
                <w:rFonts w:ascii="宋体" w:hAnsi="宋体" w:eastAsia="宋体" w:cs="宋体"/>
                <w:color w:val="auto"/>
                <w:kern w:val="0"/>
              </w:rPr>
            </w:pPr>
          </w:p>
        </w:tc>
        <w:tc>
          <w:tcPr>
            <w:tcW w:w="1147" w:type="dxa"/>
            <w:vAlign w:val="center"/>
          </w:tcPr>
          <w:p>
            <w:pPr>
              <w:widowControl/>
              <w:ind w:firstLine="0" w:firstLineChars="0"/>
              <w:rPr>
                <w:rFonts w:ascii="宋体" w:hAnsi="宋体" w:eastAsia="宋体" w:cs="宋体"/>
                <w:color w:val="auto"/>
                <w:kern w:val="0"/>
              </w:rPr>
            </w:pPr>
          </w:p>
        </w:tc>
        <w:tc>
          <w:tcPr>
            <w:tcW w:w="1220" w:type="dxa"/>
            <w:vAlign w:val="center"/>
          </w:tcPr>
          <w:p>
            <w:pPr>
              <w:widowControl/>
              <w:ind w:firstLine="0" w:firstLineChars="0"/>
              <w:rPr>
                <w:rFonts w:ascii="宋体" w:hAnsi="宋体" w:eastAsia="宋体" w:cs="宋体"/>
                <w:color w:val="auto"/>
                <w:kern w:val="0"/>
              </w:rPr>
            </w:pPr>
          </w:p>
        </w:tc>
        <w:tc>
          <w:tcPr>
            <w:tcW w:w="2705" w:type="dxa"/>
            <w:vAlign w:val="center"/>
          </w:tcPr>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64"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50</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职业技能鉴定考试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财综函〔2001〕4号，财综〔2004〕65号，陕财办综〔2006〕56号，陕价行函〔2013〕20号，财税〔2015〕69号，发改价格〔2015〕1217号，发改价格〔2015〕2673号，</w:t>
            </w:r>
            <w:r>
              <w:rPr>
                <w:rFonts w:hint="eastAsia" w:ascii="宋体" w:hAnsi="宋体" w:eastAsia="宋体" w:cs="宋体"/>
                <w:color w:val="auto"/>
                <w:kern w:val="0"/>
                <w:lang w:eastAsia="zh-CN"/>
              </w:rPr>
              <w:t>陕人社</w:t>
            </w:r>
            <w:r>
              <w:rPr>
                <w:rFonts w:hint="eastAsia" w:ascii="宋体" w:hAnsi="宋体" w:eastAsia="宋体" w:cs="宋体"/>
                <w:color w:val="auto"/>
                <w:kern w:val="0"/>
              </w:rPr>
              <w:t>函〔</w:t>
            </w:r>
            <w:r>
              <w:rPr>
                <w:rFonts w:hint="eastAsia" w:ascii="宋体" w:hAnsi="宋体" w:eastAsia="宋体" w:cs="宋体"/>
                <w:color w:val="auto"/>
                <w:kern w:val="0"/>
                <w:lang w:val="en-US" w:eastAsia="zh-CN"/>
              </w:rPr>
              <w:t>2018</w:t>
            </w:r>
            <w:r>
              <w:rPr>
                <w:rFonts w:hint="eastAsia" w:ascii="宋体" w:hAnsi="宋体" w:eastAsia="宋体" w:cs="宋体"/>
                <w:color w:val="auto"/>
                <w:kern w:val="0"/>
              </w:rPr>
              <w:t>〕</w:t>
            </w:r>
            <w:r>
              <w:rPr>
                <w:rFonts w:hint="eastAsia" w:ascii="宋体" w:hAnsi="宋体" w:eastAsia="宋体" w:cs="宋体"/>
                <w:color w:val="auto"/>
                <w:kern w:val="0"/>
                <w:lang w:val="en-US" w:eastAsia="zh-CN"/>
              </w:rPr>
              <w:t>469</w:t>
            </w:r>
            <w:r>
              <w:rPr>
                <w:rFonts w:hint="eastAsia" w:ascii="宋体" w:hAnsi="宋体" w:eastAsia="宋体" w:cs="宋体"/>
                <w:color w:val="auto"/>
                <w:kern w:val="0"/>
              </w:rPr>
              <w:t>号，陕人社函〔2019〕555号</w:t>
            </w:r>
          </w:p>
        </w:tc>
        <w:tc>
          <w:tcPr>
            <w:tcW w:w="1147" w:type="dxa"/>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省职业技能鉴定指导中心</w:t>
            </w:r>
          </w:p>
        </w:tc>
        <w:tc>
          <w:tcPr>
            <w:tcW w:w="1220"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报名参加鉴定人员</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详见文件</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（二）交通运输部门</w:t>
            </w:r>
          </w:p>
        </w:tc>
        <w:tc>
          <w:tcPr>
            <w:tcW w:w="495" w:type="dxa"/>
            <w:vAlign w:val="center"/>
          </w:tcPr>
          <w:p>
            <w:pPr>
              <w:widowControl/>
              <w:ind w:firstLine="0" w:firstLineChars="0"/>
              <w:jc w:val="left"/>
              <w:rPr>
                <w:rFonts w:ascii="宋体" w:hAnsi="宋体" w:eastAsia="宋体" w:cs="宋体"/>
                <w:color w:val="auto"/>
                <w:kern w:val="0"/>
              </w:rPr>
            </w:pPr>
          </w:p>
        </w:tc>
        <w:tc>
          <w:tcPr>
            <w:tcW w:w="2128" w:type="dxa"/>
            <w:vAlign w:val="center"/>
          </w:tcPr>
          <w:p>
            <w:pPr>
              <w:widowControl/>
              <w:ind w:firstLine="0" w:firstLineChars="0"/>
              <w:rPr>
                <w:rFonts w:ascii="宋体" w:hAnsi="宋体" w:eastAsia="宋体" w:cs="宋体"/>
                <w:color w:val="auto"/>
                <w:kern w:val="0"/>
              </w:rPr>
            </w:pPr>
          </w:p>
        </w:tc>
        <w:tc>
          <w:tcPr>
            <w:tcW w:w="623" w:type="dxa"/>
            <w:vAlign w:val="center"/>
          </w:tcPr>
          <w:p>
            <w:pPr>
              <w:widowControl/>
              <w:ind w:firstLine="0" w:firstLineChars="0"/>
              <w:jc w:val="center"/>
              <w:rPr>
                <w:rFonts w:ascii="宋体" w:hAnsi="宋体" w:eastAsia="宋体" w:cs="宋体"/>
                <w:color w:val="auto"/>
                <w:kern w:val="0"/>
              </w:rPr>
            </w:pPr>
          </w:p>
        </w:tc>
        <w:tc>
          <w:tcPr>
            <w:tcW w:w="3311" w:type="dxa"/>
            <w:vAlign w:val="center"/>
          </w:tcPr>
          <w:p>
            <w:pPr>
              <w:widowControl/>
              <w:ind w:firstLine="0" w:firstLineChars="0"/>
              <w:rPr>
                <w:rFonts w:ascii="宋体" w:hAnsi="宋体" w:eastAsia="宋体" w:cs="宋体"/>
                <w:color w:val="auto"/>
                <w:kern w:val="0"/>
              </w:rPr>
            </w:pPr>
          </w:p>
        </w:tc>
        <w:tc>
          <w:tcPr>
            <w:tcW w:w="1147" w:type="dxa"/>
            <w:vAlign w:val="center"/>
          </w:tcPr>
          <w:p>
            <w:pPr>
              <w:widowControl/>
              <w:ind w:firstLine="0" w:firstLineChars="0"/>
              <w:rPr>
                <w:rFonts w:ascii="宋体" w:hAnsi="宋体" w:eastAsia="宋体" w:cs="宋体"/>
                <w:color w:val="auto"/>
                <w:kern w:val="0"/>
              </w:rPr>
            </w:pPr>
          </w:p>
        </w:tc>
        <w:tc>
          <w:tcPr>
            <w:tcW w:w="1220" w:type="dxa"/>
            <w:vAlign w:val="center"/>
          </w:tcPr>
          <w:p>
            <w:pPr>
              <w:widowControl/>
              <w:ind w:firstLine="0" w:firstLineChars="0"/>
              <w:rPr>
                <w:rFonts w:ascii="宋体" w:hAnsi="宋体" w:eastAsia="宋体" w:cs="宋体"/>
                <w:color w:val="auto"/>
                <w:kern w:val="0"/>
              </w:rPr>
            </w:pPr>
          </w:p>
        </w:tc>
        <w:tc>
          <w:tcPr>
            <w:tcW w:w="2705" w:type="dxa"/>
            <w:vAlign w:val="center"/>
          </w:tcPr>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16"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51</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交通运输行业特有职业技能资格鉴定考试（考核）</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财综〔2006〕36号，发改价格〔2007〕301号，发改价格〔2010〕203号，发改价格〔2015〕1217号，陕交函〔2016〕434号</w:t>
            </w:r>
          </w:p>
        </w:tc>
        <w:tc>
          <w:tcPr>
            <w:tcW w:w="1147" w:type="dxa"/>
            <w:vAlign w:val="center"/>
          </w:tcPr>
          <w:p>
            <w:pPr>
              <w:widowControl/>
              <w:ind w:firstLine="0" w:firstLineChars="0"/>
              <w:rPr>
                <w:rFonts w:hint="eastAsia" w:ascii="宋体" w:hAnsi="宋体" w:eastAsia="宋体" w:cs="宋体"/>
                <w:color w:val="auto"/>
                <w:kern w:val="0"/>
              </w:rPr>
            </w:pPr>
          </w:p>
        </w:tc>
        <w:tc>
          <w:tcPr>
            <w:tcW w:w="1220"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报名参加考试人员</w:t>
            </w:r>
          </w:p>
        </w:tc>
        <w:tc>
          <w:tcPr>
            <w:tcW w:w="2705" w:type="dxa"/>
            <w:vAlign w:val="center"/>
          </w:tcPr>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初级工：A类每人100元、B类每人150元、C类每人200元</w:t>
            </w:r>
          </w:p>
          <w:p>
            <w:pPr>
              <w:widowControl/>
              <w:ind w:firstLine="0" w:firstLineChars="0"/>
              <w:rPr>
                <w:rFonts w:hint="eastAsia" w:ascii="宋体" w:hAnsi="宋体" w:eastAsia="宋体" w:cs="宋体"/>
                <w:color w:val="auto"/>
                <w:kern w:val="0"/>
                <w:lang w:val="en-US" w:eastAsia="zh-CN"/>
              </w:rPr>
            </w:pP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中级工：A类每人150元、B类每人200元、C类每人300元</w:t>
            </w:r>
            <w:r>
              <w:rPr>
                <w:rFonts w:hint="eastAsia" w:ascii="宋体" w:hAnsi="宋体" w:eastAsia="宋体" w:cs="宋体"/>
                <w:color w:val="auto"/>
                <w:kern w:val="0"/>
                <w:lang w:val="en-US" w:eastAsia="zh-CN"/>
              </w:rPr>
              <w:t xml:space="preserve"> </w:t>
            </w:r>
          </w:p>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③</w:t>
            </w:r>
            <w:r>
              <w:rPr>
                <w:rFonts w:hint="eastAsia" w:ascii="宋体" w:hAnsi="宋体" w:eastAsia="宋体" w:cs="宋体"/>
                <w:color w:val="auto"/>
                <w:kern w:val="0"/>
              </w:rPr>
              <w:t>高级工：A类每人200元、B类每人300元、C类每人400元.</w:t>
            </w:r>
          </w:p>
          <w:p>
            <w:pPr>
              <w:widowControl/>
              <w:ind w:firstLine="0" w:firstLineChars="0"/>
              <w:rPr>
                <w:rFonts w:hint="eastAsia" w:ascii="宋体" w:hAnsi="宋体" w:eastAsia="宋体" w:cs="宋体"/>
                <w:color w:val="auto"/>
                <w:kern w:val="0"/>
              </w:rPr>
            </w:pPr>
            <w:r>
              <w:rPr>
                <w:rFonts w:hint="eastAsia" w:ascii="汉仪书宋二S" w:hAnsi="汉仪书宋二S" w:eastAsia="汉仪书宋二S" w:cs="汉仪书宋二S"/>
                <w:color w:val="auto"/>
                <w:kern w:val="0"/>
              </w:rPr>
              <w:t>④</w:t>
            </w:r>
            <w:r>
              <w:rPr>
                <w:rFonts w:hint="eastAsia" w:ascii="宋体" w:hAnsi="宋体" w:eastAsia="宋体" w:cs="宋体"/>
                <w:color w:val="auto"/>
                <w:kern w:val="0"/>
              </w:rPr>
              <w:t>技师：A类每人360元、B类每人460元、C类每人510元.</w:t>
            </w:r>
          </w:p>
          <w:p>
            <w:pPr>
              <w:widowControl/>
              <w:ind w:firstLine="0" w:firstLineChars="0"/>
              <w:rPr>
                <w:rFonts w:ascii="宋体" w:hAnsi="宋体" w:eastAsia="宋体" w:cs="宋体"/>
                <w:color w:val="auto"/>
                <w:kern w:val="0"/>
              </w:rPr>
            </w:pPr>
            <w:r>
              <w:rPr>
                <w:rFonts w:hint="eastAsia" w:ascii="汉仪书宋二S" w:hAnsi="汉仪书宋二S" w:eastAsia="汉仪书宋二S" w:cs="汉仪书宋二S"/>
                <w:color w:val="auto"/>
                <w:kern w:val="0"/>
              </w:rPr>
              <w:t>⑤</w:t>
            </w:r>
            <w:r>
              <w:rPr>
                <w:rFonts w:hint="eastAsia" w:ascii="宋体" w:hAnsi="宋体" w:eastAsia="宋体" w:cs="宋体"/>
                <w:color w:val="auto"/>
                <w:kern w:val="0"/>
              </w:rPr>
              <w:t>高级技师：A类每人490元、B类每人540元、C类每人590元</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16"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52</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经营性道路客货运输驾驶员从业资格考试费</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陕价费调发〔2003〕58号，财综〔2010〕39号，发改价格〔2010〕1615号，发改价格〔2015〕1217号，陕交函〔2019〕391号</w:t>
            </w:r>
          </w:p>
        </w:tc>
        <w:tc>
          <w:tcPr>
            <w:tcW w:w="1147"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交通运输部门</w:t>
            </w:r>
          </w:p>
        </w:tc>
        <w:tc>
          <w:tcPr>
            <w:tcW w:w="1220"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报名参加考试人员</w:t>
            </w:r>
          </w:p>
        </w:tc>
        <w:tc>
          <w:tcPr>
            <w:tcW w:w="270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理论考试每人次50元，技能操作考试每人次85元，共计135元。</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5" w:hRule="atLeast"/>
          <w:jc w:val="center"/>
        </w:trPr>
        <w:tc>
          <w:tcPr>
            <w:tcW w:w="1516"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三</w:t>
            </w:r>
            <w:r>
              <w:rPr>
                <w:rFonts w:hint="eastAsia" w:ascii="宋体" w:hAnsi="宋体" w:eastAsia="宋体" w:cs="宋体"/>
                <w:color w:val="auto"/>
                <w:kern w:val="0"/>
              </w:rPr>
              <w:t>）公安部门</w:t>
            </w:r>
          </w:p>
        </w:tc>
        <w:tc>
          <w:tcPr>
            <w:tcW w:w="495" w:type="dxa"/>
            <w:vAlign w:val="center"/>
          </w:tcPr>
          <w:p>
            <w:pPr>
              <w:widowControl/>
              <w:ind w:firstLine="0" w:firstLineChars="0"/>
              <w:jc w:val="left"/>
              <w:rPr>
                <w:rFonts w:ascii="宋体" w:hAnsi="宋体" w:eastAsia="宋体" w:cs="宋体"/>
                <w:color w:val="auto"/>
                <w:kern w:val="0"/>
              </w:rPr>
            </w:pPr>
          </w:p>
        </w:tc>
        <w:tc>
          <w:tcPr>
            <w:tcW w:w="2128" w:type="dxa"/>
            <w:vAlign w:val="center"/>
          </w:tcPr>
          <w:p>
            <w:pPr>
              <w:widowControl/>
              <w:ind w:firstLine="0" w:firstLineChars="0"/>
              <w:rPr>
                <w:rFonts w:ascii="宋体" w:hAnsi="宋体" w:eastAsia="宋体" w:cs="宋体"/>
                <w:color w:val="auto"/>
                <w:kern w:val="0"/>
              </w:rPr>
            </w:pPr>
          </w:p>
        </w:tc>
        <w:tc>
          <w:tcPr>
            <w:tcW w:w="623" w:type="dxa"/>
            <w:vAlign w:val="center"/>
          </w:tcPr>
          <w:p>
            <w:pPr>
              <w:widowControl/>
              <w:ind w:firstLine="0" w:firstLineChars="0"/>
              <w:jc w:val="center"/>
              <w:rPr>
                <w:rFonts w:ascii="宋体" w:hAnsi="宋体" w:eastAsia="宋体" w:cs="宋体"/>
                <w:color w:val="auto"/>
                <w:kern w:val="0"/>
              </w:rPr>
            </w:pPr>
          </w:p>
        </w:tc>
        <w:tc>
          <w:tcPr>
            <w:tcW w:w="3311" w:type="dxa"/>
            <w:vAlign w:val="center"/>
          </w:tcPr>
          <w:p>
            <w:pPr>
              <w:widowControl/>
              <w:ind w:firstLine="0" w:firstLineChars="0"/>
              <w:rPr>
                <w:rFonts w:ascii="宋体" w:hAnsi="宋体" w:eastAsia="宋体" w:cs="宋体"/>
                <w:color w:val="auto"/>
                <w:kern w:val="0"/>
              </w:rPr>
            </w:pPr>
          </w:p>
        </w:tc>
        <w:tc>
          <w:tcPr>
            <w:tcW w:w="1147" w:type="dxa"/>
            <w:vAlign w:val="center"/>
          </w:tcPr>
          <w:p>
            <w:pPr>
              <w:widowControl/>
              <w:ind w:firstLine="0" w:firstLineChars="0"/>
              <w:rPr>
                <w:rFonts w:ascii="宋体" w:hAnsi="宋体" w:eastAsia="宋体" w:cs="宋体"/>
                <w:color w:val="auto"/>
                <w:kern w:val="0"/>
              </w:rPr>
            </w:pPr>
          </w:p>
        </w:tc>
        <w:tc>
          <w:tcPr>
            <w:tcW w:w="1220" w:type="dxa"/>
            <w:vAlign w:val="center"/>
          </w:tcPr>
          <w:p>
            <w:pPr>
              <w:widowControl/>
              <w:ind w:firstLine="0" w:firstLineChars="0"/>
              <w:rPr>
                <w:rFonts w:ascii="宋体" w:hAnsi="宋体" w:eastAsia="宋体" w:cs="宋体"/>
                <w:color w:val="auto"/>
                <w:kern w:val="0"/>
              </w:rPr>
            </w:pPr>
          </w:p>
        </w:tc>
        <w:tc>
          <w:tcPr>
            <w:tcW w:w="2705" w:type="dxa"/>
            <w:vAlign w:val="center"/>
          </w:tcPr>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02"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53</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保安员资格考试</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财综〔2011〕60号，发改价格〔2011〕2333号，陕财办综〔2013〕95号，发改价格〔2015〕1217号，陕公治〔2018〕18号，陕财税〔2021〕9号</w:t>
            </w:r>
          </w:p>
        </w:tc>
        <w:tc>
          <w:tcPr>
            <w:tcW w:w="1147" w:type="dxa"/>
            <w:vAlign w:val="center"/>
          </w:tcPr>
          <w:p>
            <w:pPr>
              <w:widowControl/>
              <w:ind w:firstLine="0" w:firstLineChars="0"/>
              <w:rPr>
                <w:rFonts w:hint="eastAsia" w:ascii="宋体" w:hAnsi="宋体" w:eastAsia="宋体" w:cs="宋体"/>
                <w:color w:val="auto"/>
                <w:kern w:val="0"/>
              </w:rPr>
            </w:pPr>
          </w:p>
        </w:tc>
        <w:tc>
          <w:tcPr>
            <w:tcW w:w="1220" w:type="dxa"/>
            <w:vAlign w:val="center"/>
          </w:tcPr>
          <w:p>
            <w:pPr>
              <w:widowControl/>
              <w:ind w:firstLine="0" w:firstLineChars="0"/>
              <w:rPr>
                <w:rFonts w:hint="eastAsia" w:ascii="宋体" w:hAnsi="宋体" w:eastAsia="宋体" w:cs="宋体"/>
                <w:color w:val="auto"/>
                <w:kern w:val="0"/>
              </w:rPr>
            </w:pPr>
          </w:p>
        </w:tc>
        <w:tc>
          <w:tcPr>
            <w:tcW w:w="270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每人80元</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四</w:t>
            </w:r>
            <w:r>
              <w:rPr>
                <w:rFonts w:hint="eastAsia" w:ascii="宋体" w:hAnsi="宋体" w:eastAsia="宋体" w:cs="宋体"/>
                <w:color w:val="auto"/>
                <w:kern w:val="0"/>
              </w:rPr>
              <w:t>）卫生健康部门</w:t>
            </w:r>
          </w:p>
        </w:tc>
        <w:tc>
          <w:tcPr>
            <w:tcW w:w="495" w:type="dxa"/>
            <w:vAlign w:val="center"/>
          </w:tcPr>
          <w:p>
            <w:pPr>
              <w:widowControl/>
              <w:ind w:firstLine="0" w:firstLineChars="0"/>
              <w:jc w:val="left"/>
              <w:rPr>
                <w:rFonts w:ascii="宋体" w:hAnsi="宋体" w:eastAsia="宋体" w:cs="宋体"/>
                <w:color w:val="auto"/>
                <w:kern w:val="0"/>
              </w:rPr>
            </w:pPr>
          </w:p>
        </w:tc>
        <w:tc>
          <w:tcPr>
            <w:tcW w:w="2128" w:type="dxa"/>
            <w:vAlign w:val="center"/>
          </w:tcPr>
          <w:p>
            <w:pPr>
              <w:widowControl/>
              <w:ind w:firstLine="0" w:firstLineChars="0"/>
              <w:rPr>
                <w:rFonts w:ascii="宋体" w:hAnsi="宋体" w:eastAsia="宋体" w:cs="宋体"/>
                <w:color w:val="auto"/>
                <w:kern w:val="0"/>
              </w:rPr>
            </w:pPr>
          </w:p>
        </w:tc>
        <w:tc>
          <w:tcPr>
            <w:tcW w:w="623" w:type="dxa"/>
            <w:vAlign w:val="center"/>
          </w:tcPr>
          <w:p>
            <w:pPr>
              <w:widowControl/>
              <w:ind w:firstLine="0" w:firstLineChars="0"/>
              <w:jc w:val="center"/>
              <w:rPr>
                <w:rFonts w:ascii="宋体" w:hAnsi="宋体" w:eastAsia="宋体" w:cs="宋体"/>
                <w:color w:val="auto"/>
                <w:kern w:val="0"/>
              </w:rPr>
            </w:pPr>
          </w:p>
        </w:tc>
        <w:tc>
          <w:tcPr>
            <w:tcW w:w="3311" w:type="dxa"/>
            <w:vAlign w:val="center"/>
          </w:tcPr>
          <w:p>
            <w:pPr>
              <w:widowControl/>
              <w:ind w:firstLine="0" w:firstLineChars="0"/>
              <w:rPr>
                <w:rFonts w:ascii="宋体" w:hAnsi="宋体" w:eastAsia="宋体" w:cs="宋体"/>
                <w:color w:val="auto"/>
                <w:kern w:val="0"/>
              </w:rPr>
            </w:pPr>
          </w:p>
        </w:tc>
        <w:tc>
          <w:tcPr>
            <w:tcW w:w="1147" w:type="dxa"/>
            <w:vAlign w:val="center"/>
          </w:tcPr>
          <w:p>
            <w:pPr>
              <w:widowControl/>
              <w:ind w:firstLine="0" w:firstLineChars="0"/>
              <w:rPr>
                <w:rFonts w:ascii="宋体" w:hAnsi="宋体" w:eastAsia="宋体" w:cs="宋体"/>
                <w:color w:val="auto"/>
                <w:kern w:val="0"/>
              </w:rPr>
            </w:pPr>
          </w:p>
        </w:tc>
        <w:tc>
          <w:tcPr>
            <w:tcW w:w="1220" w:type="dxa"/>
            <w:vAlign w:val="center"/>
          </w:tcPr>
          <w:p>
            <w:pPr>
              <w:widowControl/>
              <w:ind w:firstLine="0" w:firstLineChars="0"/>
              <w:rPr>
                <w:rFonts w:ascii="宋体" w:hAnsi="宋体" w:eastAsia="宋体" w:cs="宋体"/>
                <w:color w:val="auto"/>
                <w:kern w:val="0"/>
              </w:rPr>
            </w:pPr>
          </w:p>
        </w:tc>
        <w:tc>
          <w:tcPr>
            <w:tcW w:w="2705" w:type="dxa"/>
            <w:vAlign w:val="center"/>
          </w:tcPr>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53"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54</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卫生健康行业国家职业技能鉴定考试（含健康管理师、助听器配验师、口腔修复体制作 工等）</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发改价格〔2015〕1217号，财税〔2016〕14号，发改价格〔2016〕488号，陕人社发〔2017〕61号，陕财办综〔2017〕25号，陕价费发〔2018〕41号</w:t>
            </w:r>
          </w:p>
        </w:tc>
        <w:tc>
          <w:tcPr>
            <w:tcW w:w="1147" w:type="dxa"/>
            <w:vAlign w:val="center"/>
          </w:tcPr>
          <w:p>
            <w:pPr>
              <w:widowControl/>
              <w:ind w:firstLine="0" w:firstLineChars="0"/>
              <w:rPr>
                <w:rFonts w:hint="eastAsia" w:ascii="宋体" w:hAnsi="宋体" w:eastAsia="宋体" w:cs="宋体"/>
                <w:color w:val="auto"/>
                <w:kern w:val="0"/>
              </w:rPr>
            </w:pPr>
          </w:p>
        </w:tc>
        <w:tc>
          <w:tcPr>
            <w:tcW w:w="1220"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报名参加考试人员</w:t>
            </w:r>
          </w:p>
        </w:tc>
        <w:tc>
          <w:tcPr>
            <w:tcW w:w="2705" w:type="dxa"/>
            <w:vAlign w:val="center"/>
          </w:tcPr>
          <w:p>
            <w:pPr>
              <w:widowControl/>
              <w:ind w:firstLine="0" w:firstLineChars="0"/>
              <w:rPr>
                <w:rFonts w:ascii="宋体" w:hAnsi="宋体" w:eastAsia="宋体" w:cs="宋体"/>
                <w:color w:val="auto"/>
                <w:kern w:val="0"/>
              </w:rPr>
            </w:pPr>
            <w:r>
              <w:rPr>
                <w:rFonts w:hint="eastAsia" w:ascii="汉仪书宋二S" w:hAnsi="汉仪书宋二S" w:eastAsia="汉仪书宋二S" w:cs="汉仪书宋二S"/>
                <w:color w:val="auto"/>
                <w:kern w:val="0"/>
              </w:rPr>
              <w:t>①</w:t>
            </w:r>
            <w:r>
              <w:rPr>
                <w:rFonts w:hint="eastAsia" w:ascii="宋体" w:hAnsi="宋体" w:eastAsia="宋体" w:cs="宋体"/>
                <w:color w:val="auto"/>
                <w:kern w:val="0"/>
              </w:rPr>
              <w:t>职业资格五级150元</w:t>
            </w:r>
            <w:r>
              <w:rPr>
                <w:rFonts w:hint="eastAsia" w:ascii="仿宋" w:hAnsi="仿宋" w:eastAsia="仿宋" w:cs="仿宋"/>
                <w:color w:val="auto"/>
                <w:kern w:val="0"/>
              </w:rPr>
              <w:t>/</w:t>
            </w:r>
            <w:r>
              <w:rPr>
                <w:rFonts w:hint="eastAsia" w:ascii="宋体" w:hAnsi="宋体" w:eastAsia="宋体" w:cs="宋体"/>
                <w:color w:val="auto"/>
                <w:kern w:val="0"/>
              </w:rPr>
              <w:t>人（理论考试50元</w:t>
            </w:r>
            <w:r>
              <w:rPr>
                <w:rFonts w:hint="eastAsia" w:ascii="仿宋" w:hAnsi="仿宋" w:eastAsia="仿宋" w:cs="仿宋"/>
                <w:color w:val="auto"/>
                <w:kern w:val="0"/>
              </w:rPr>
              <w:t>/</w:t>
            </w:r>
            <w:r>
              <w:rPr>
                <w:rFonts w:hint="eastAsia" w:ascii="宋体" w:hAnsi="宋体" w:eastAsia="宋体" w:cs="宋体"/>
                <w:color w:val="auto"/>
                <w:kern w:val="0"/>
              </w:rPr>
              <w:t>人，实操考试100元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汉仪书宋二S" w:hAnsi="汉仪书宋二S" w:eastAsia="汉仪书宋二S" w:cs="汉仪书宋二S"/>
                <w:color w:val="auto"/>
                <w:kern w:val="0"/>
              </w:rPr>
              <w:t>②</w:t>
            </w:r>
            <w:r>
              <w:rPr>
                <w:rFonts w:hint="eastAsia" w:ascii="宋体" w:hAnsi="宋体" w:eastAsia="宋体" w:cs="宋体"/>
                <w:color w:val="auto"/>
                <w:kern w:val="0"/>
              </w:rPr>
              <w:t>职业资格四级200元</w:t>
            </w:r>
            <w:r>
              <w:rPr>
                <w:rFonts w:hint="eastAsia" w:ascii="仿宋" w:hAnsi="仿宋" w:eastAsia="仿宋" w:cs="仿宋"/>
                <w:color w:val="auto"/>
                <w:kern w:val="0"/>
              </w:rPr>
              <w:t>/</w:t>
            </w:r>
            <w:r>
              <w:rPr>
                <w:rFonts w:hint="eastAsia" w:ascii="宋体" w:hAnsi="宋体" w:eastAsia="宋体" w:cs="宋体"/>
                <w:color w:val="auto"/>
                <w:kern w:val="0"/>
              </w:rPr>
              <w:t>人（理论考试50元</w:t>
            </w:r>
            <w:r>
              <w:rPr>
                <w:rFonts w:hint="eastAsia" w:ascii="仿宋" w:hAnsi="仿宋" w:eastAsia="仿宋" w:cs="仿宋"/>
                <w:color w:val="auto"/>
                <w:kern w:val="0"/>
              </w:rPr>
              <w:t>/</w:t>
            </w:r>
            <w:r>
              <w:rPr>
                <w:rFonts w:hint="eastAsia" w:ascii="宋体" w:hAnsi="宋体" w:eastAsia="宋体" w:cs="宋体"/>
                <w:color w:val="auto"/>
                <w:kern w:val="0"/>
              </w:rPr>
              <w:t>人，实操考试150元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汉仪书宋二S" w:hAnsi="汉仪书宋二S" w:eastAsia="汉仪书宋二S" w:cs="汉仪书宋二S"/>
                <w:color w:val="auto"/>
                <w:kern w:val="0"/>
              </w:rPr>
              <w:t>③</w:t>
            </w:r>
            <w:r>
              <w:rPr>
                <w:rFonts w:hint="eastAsia" w:ascii="宋体" w:hAnsi="宋体" w:eastAsia="宋体" w:cs="宋体"/>
                <w:color w:val="auto"/>
                <w:kern w:val="0"/>
              </w:rPr>
              <w:t>职业资格三级300元</w:t>
            </w:r>
            <w:r>
              <w:rPr>
                <w:rFonts w:hint="eastAsia" w:ascii="仿宋" w:hAnsi="仿宋" w:eastAsia="仿宋" w:cs="仿宋"/>
                <w:color w:val="auto"/>
                <w:kern w:val="0"/>
              </w:rPr>
              <w:t>/</w:t>
            </w:r>
            <w:r>
              <w:rPr>
                <w:rFonts w:hint="eastAsia" w:ascii="宋体" w:hAnsi="宋体" w:eastAsia="宋体" w:cs="宋体"/>
                <w:color w:val="auto"/>
                <w:kern w:val="0"/>
              </w:rPr>
              <w:t>人（理论考试50元</w:t>
            </w:r>
            <w:r>
              <w:rPr>
                <w:rFonts w:hint="eastAsia" w:ascii="仿宋" w:hAnsi="仿宋" w:eastAsia="仿宋" w:cs="仿宋"/>
                <w:color w:val="auto"/>
                <w:kern w:val="0"/>
              </w:rPr>
              <w:t>/</w:t>
            </w:r>
            <w:r>
              <w:rPr>
                <w:rFonts w:hint="eastAsia" w:ascii="宋体" w:hAnsi="宋体" w:eastAsia="宋体" w:cs="宋体"/>
                <w:color w:val="auto"/>
                <w:kern w:val="0"/>
              </w:rPr>
              <w:t>人，实操考试250元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汉仪书宋二S" w:hAnsi="汉仪书宋二S" w:eastAsia="汉仪书宋二S" w:cs="汉仪书宋二S"/>
                <w:color w:val="auto"/>
                <w:kern w:val="0"/>
              </w:rPr>
              <w:t>④</w:t>
            </w:r>
            <w:r>
              <w:rPr>
                <w:rFonts w:hint="eastAsia" w:ascii="宋体" w:hAnsi="宋体" w:eastAsia="宋体" w:cs="宋体"/>
                <w:color w:val="auto"/>
                <w:kern w:val="0"/>
              </w:rPr>
              <w:t>职业资格二级400元</w:t>
            </w:r>
            <w:r>
              <w:rPr>
                <w:rFonts w:hint="eastAsia" w:ascii="仿宋" w:hAnsi="仿宋" w:eastAsia="仿宋" w:cs="仿宋"/>
                <w:color w:val="auto"/>
                <w:kern w:val="0"/>
              </w:rPr>
              <w:t>/</w:t>
            </w:r>
            <w:r>
              <w:rPr>
                <w:rFonts w:hint="eastAsia" w:ascii="宋体" w:hAnsi="宋体" w:eastAsia="宋体" w:cs="宋体"/>
                <w:color w:val="auto"/>
                <w:kern w:val="0"/>
              </w:rPr>
              <w:t>人（理论考试50元</w:t>
            </w:r>
            <w:r>
              <w:rPr>
                <w:rFonts w:hint="eastAsia" w:ascii="仿宋" w:hAnsi="仿宋" w:eastAsia="仿宋" w:cs="仿宋"/>
                <w:color w:val="auto"/>
                <w:kern w:val="0"/>
              </w:rPr>
              <w:t>/</w:t>
            </w:r>
            <w:r>
              <w:rPr>
                <w:rFonts w:hint="eastAsia" w:ascii="宋体" w:hAnsi="宋体" w:eastAsia="宋体" w:cs="宋体"/>
                <w:color w:val="auto"/>
                <w:kern w:val="0"/>
              </w:rPr>
              <w:t>人，实操考试350元</w:t>
            </w:r>
            <w:r>
              <w:rPr>
                <w:rFonts w:hint="eastAsia" w:ascii="仿宋" w:hAnsi="仿宋" w:eastAsia="仿宋" w:cs="仿宋"/>
                <w:color w:val="auto"/>
                <w:kern w:val="0"/>
              </w:rPr>
              <w:t>/</w:t>
            </w:r>
            <w:r>
              <w:rPr>
                <w:rFonts w:hint="eastAsia" w:ascii="宋体" w:hAnsi="宋体" w:eastAsia="宋体" w:cs="宋体"/>
                <w:color w:val="auto"/>
                <w:kern w:val="0"/>
              </w:rPr>
              <w:t>人）</w:t>
            </w:r>
            <w:r>
              <w:rPr>
                <w:rFonts w:hint="eastAsia" w:ascii="汉仪书宋二S" w:hAnsi="汉仪书宋二S" w:eastAsia="汉仪书宋二S" w:cs="汉仪书宋二S"/>
                <w:color w:val="auto"/>
                <w:kern w:val="0"/>
              </w:rPr>
              <w:t>⑤</w:t>
            </w:r>
            <w:r>
              <w:rPr>
                <w:rFonts w:hint="eastAsia" w:ascii="宋体" w:hAnsi="宋体" w:eastAsia="宋体" w:cs="宋体"/>
                <w:color w:val="auto"/>
                <w:kern w:val="0"/>
              </w:rPr>
              <w:t>职业资格一级450元</w:t>
            </w:r>
            <w:r>
              <w:rPr>
                <w:rFonts w:hint="eastAsia" w:ascii="仿宋" w:hAnsi="仿宋" w:eastAsia="仿宋" w:cs="仿宋"/>
                <w:color w:val="auto"/>
                <w:kern w:val="0"/>
              </w:rPr>
              <w:t>/</w:t>
            </w:r>
            <w:r>
              <w:rPr>
                <w:rFonts w:hint="eastAsia" w:ascii="宋体" w:hAnsi="宋体" w:eastAsia="宋体" w:cs="宋体"/>
                <w:color w:val="auto"/>
                <w:kern w:val="0"/>
              </w:rPr>
              <w:t>人（理论考试50元</w:t>
            </w:r>
            <w:r>
              <w:rPr>
                <w:rFonts w:hint="eastAsia" w:ascii="仿宋" w:hAnsi="仿宋" w:eastAsia="仿宋" w:cs="仿宋"/>
                <w:color w:val="auto"/>
                <w:kern w:val="0"/>
              </w:rPr>
              <w:t>/</w:t>
            </w:r>
            <w:r>
              <w:rPr>
                <w:rFonts w:hint="eastAsia" w:ascii="宋体" w:hAnsi="宋体" w:eastAsia="宋体" w:cs="宋体"/>
                <w:color w:val="auto"/>
                <w:kern w:val="0"/>
              </w:rPr>
              <w:t>人，实操考试400元</w:t>
            </w:r>
            <w:r>
              <w:rPr>
                <w:rFonts w:hint="eastAsia" w:ascii="仿宋" w:hAnsi="仿宋" w:eastAsia="仿宋" w:cs="仿宋"/>
                <w:color w:val="auto"/>
                <w:kern w:val="0"/>
              </w:rPr>
              <w:t>/</w:t>
            </w:r>
            <w:r>
              <w:rPr>
                <w:rFonts w:hint="eastAsia" w:ascii="宋体" w:hAnsi="宋体" w:eastAsia="宋体" w:cs="宋体"/>
                <w:color w:val="auto"/>
                <w:kern w:val="0"/>
              </w:rPr>
              <w:t>人）</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五</w:t>
            </w:r>
            <w:r>
              <w:rPr>
                <w:rFonts w:hint="eastAsia" w:ascii="宋体" w:hAnsi="宋体" w:eastAsia="宋体" w:cs="宋体"/>
                <w:color w:val="auto"/>
                <w:kern w:val="0"/>
              </w:rPr>
              <w:t>）应急管理部门</w:t>
            </w:r>
          </w:p>
        </w:tc>
        <w:tc>
          <w:tcPr>
            <w:tcW w:w="495" w:type="dxa"/>
            <w:vAlign w:val="center"/>
          </w:tcPr>
          <w:p>
            <w:pPr>
              <w:widowControl/>
              <w:ind w:firstLine="0" w:firstLineChars="0"/>
              <w:jc w:val="left"/>
              <w:rPr>
                <w:rFonts w:ascii="宋体" w:hAnsi="宋体" w:eastAsia="宋体" w:cs="宋体"/>
                <w:color w:val="auto"/>
                <w:kern w:val="0"/>
              </w:rPr>
            </w:pPr>
          </w:p>
        </w:tc>
        <w:tc>
          <w:tcPr>
            <w:tcW w:w="2128" w:type="dxa"/>
            <w:vAlign w:val="center"/>
          </w:tcPr>
          <w:p>
            <w:pPr>
              <w:widowControl/>
              <w:ind w:firstLine="0" w:firstLineChars="0"/>
              <w:rPr>
                <w:rFonts w:ascii="宋体" w:hAnsi="宋体" w:eastAsia="宋体" w:cs="宋体"/>
                <w:color w:val="auto"/>
                <w:kern w:val="0"/>
              </w:rPr>
            </w:pPr>
          </w:p>
        </w:tc>
        <w:tc>
          <w:tcPr>
            <w:tcW w:w="623" w:type="dxa"/>
            <w:vAlign w:val="center"/>
          </w:tcPr>
          <w:p>
            <w:pPr>
              <w:widowControl/>
              <w:ind w:firstLine="0" w:firstLineChars="0"/>
              <w:jc w:val="center"/>
              <w:rPr>
                <w:rFonts w:ascii="宋体" w:hAnsi="宋体" w:eastAsia="宋体" w:cs="宋体"/>
                <w:color w:val="auto"/>
                <w:kern w:val="0"/>
              </w:rPr>
            </w:pPr>
          </w:p>
        </w:tc>
        <w:tc>
          <w:tcPr>
            <w:tcW w:w="3311" w:type="dxa"/>
            <w:vAlign w:val="center"/>
          </w:tcPr>
          <w:p>
            <w:pPr>
              <w:widowControl/>
              <w:ind w:firstLine="0" w:firstLineChars="0"/>
              <w:rPr>
                <w:rFonts w:ascii="宋体" w:hAnsi="宋体" w:eastAsia="宋体" w:cs="宋体"/>
                <w:color w:val="auto"/>
                <w:kern w:val="0"/>
              </w:rPr>
            </w:pPr>
          </w:p>
        </w:tc>
        <w:tc>
          <w:tcPr>
            <w:tcW w:w="1147" w:type="dxa"/>
            <w:vAlign w:val="center"/>
          </w:tcPr>
          <w:p>
            <w:pPr>
              <w:widowControl/>
              <w:ind w:firstLine="0" w:firstLineChars="0"/>
              <w:rPr>
                <w:rFonts w:ascii="宋体" w:hAnsi="宋体" w:eastAsia="宋体" w:cs="宋体"/>
                <w:color w:val="auto"/>
                <w:kern w:val="0"/>
              </w:rPr>
            </w:pPr>
          </w:p>
        </w:tc>
        <w:tc>
          <w:tcPr>
            <w:tcW w:w="1220" w:type="dxa"/>
            <w:vAlign w:val="center"/>
          </w:tcPr>
          <w:p>
            <w:pPr>
              <w:widowControl/>
              <w:ind w:firstLine="0" w:firstLineChars="0"/>
              <w:rPr>
                <w:rFonts w:ascii="宋体" w:hAnsi="宋体" w:eastAsia="宋体" w:cs="宋体"/>
                <w:color w:val="auto"/>
                <w:kern w:val="0"/>
              </w:rPr>
            </w:pPr>
          </w:p>
        </w:tc>
        <w:tc>
          <w:tcPr>
            <w:tcW w:w="2705" w:type="dxa"/>
            <w:vAlign w:val="center"/>
          </w:tcPr>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55</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煤矿安全生产技术考核费</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省级</w:t>
            </w:r>
          </w:p>
        </w:tc>
        <w:tc>
          <w:tcPr>
            <w:tcW w:w="3311" w:type="dxa"/>
            <w:vAlign w:val="center"/>
          </w:tcPr>
          <w:p>
            <w:pPr>
              <w:widowControl/>
              <w:ind w:firstLine="0" w:firstLineChars="0"/>
              <w:rPr>
                <w:rFonts w:ascii="宋体" w:hAnsi="宋体" w:eastAsia="宋体" w:cs="宋体"/>
                <w:color w:val="auto"/>
                <w:spacing w:val="-4"/>
                <w:kern w:val="0"/>
              </w:rPr>
            </w:pPr>
            <w:r>
              <w:rPr>
                <w:rFonts w:hint="eastAsia" w:ascii="宋体" w:hAnsi="宋体" w:eastAsia="宋体" w:cs="宋体"/>
                <w:color w:val="auto"/>
                <w:spacing w:val="-4"/>
                <w:kern w:val="0"/>
              </w:rPr>
              <w:t>陕财办综〔2012〕75号，陕价行函〔2013〕35号，陕价费函〔2016〕111号</w:t>
            </w:r>
          </w:p>
        </w:tc>
        <w:tc>
          <w:tcPr>
            <w:tcW w:w="1147" w:type="dxa"/>
            <w:vAlign w:val="center"/>
          </w:tcPr>
          <w:p>
            <w:pPr>
              <w:widowControl/>
              <w:ind w:firstLine="0" w:firstLineChars="0"/>
              <w:rPr>
                <w:rFonts w:hint="eastAsia" w:ascii="宋体" w:hAnsi="宋体" w:eastAsia="宋体" w:cs="宋体"/>
                <w:color w:val="auto"/>
                <w:spacing w:val="-4"/>
                <w:kern w:val="0"/>
                <w:lang w:eastAsia="zh-CN"/>
              </w:rPr>
            </w:pPr>
            <w:r>
              <w:rPr>
                <w:rFonts w:hint="eastAsia" w:ascii="宋体" w:hAnsi="宋体" w:eastAsia="宋体" w:cs="宋体"/>
                <w:color w:val="auto"/>
                <w:spacing w:val="-4"/>
                <w:kern w:val="0"/>
                <w:lang w:eastAsia="zh-CN"/>
              </w:rPr>
              <w:t>应急管理部门</w:t>
            </w:r>
          </w:p>
        </w:tc>
        <w:tc>
          <w:tcPr>
            <w:tcW w:w="1220" w:type="dxa"/>
            <w:vAlign w:val="center"/>
          </w:tcPr>
          <w:p>
            <w:pPr>
              <w:widowControl/>
              <w:ind w:firstLine="0" w:firstLineChars="0"/>
              <w:rPr>
                <w:rFonts w:hint="eastAsia" w:ascii="宋体" w:hAnsi="宋体" w:eastAsia="宋体" w:cs="宋体"/>
                <w:color w:val="auto"/>
                <w:spacing w:val="-4"/>
                <w:kern w:val="0"/>
                <w:lang w:eastAsia="zh-CN"/>
              </w:rPr>
            </w:pPr>
            <w:r>
              <w:rPr>
                <w:rFonts w:hint="eastAsia" w:ascii="宋体" w:hAnsi="宋体" w:eastAsia="宋体" w:cs="宋体"/>
                <w:color w:val="auto"/>
                <w:spacing w:val="-4"/>
                <w:kern w:val="0"/>
                <w:lang w:eastAsia="zh-CN"/>
              </w:rPr>
              <w:t>报名参加考核人员</w:t>
            </w:r>
          </w:p>
        </w:tc>
        <w:tc>
          <w:tcPr>
            <w:tcW w:w="2705" w:type="dxa"/>
            <w:vAlign w:val="center"/>
          </w:tcPr>
          <w:p>
            <w:pPr>
              <w:widowControl/>
              <w:ind w:firstLine="0" w:firstLineChars="0"/>
              <w:rPr>
                <w:rFonts w:hint="eastAsia" w:ascii="宋体" w:hAnsi="宋体" w:eastAsia="宋体" w:cs="宋体"/>
                <w:color w:val="auto"/>
                <w:spacing w:val="-4"/>
                <w:kern w:val="0"/>
              </w:rPr>
            </w:pPr>
            <w:r>
              <w:rPr>
                <w:rFonts w:hint="eastAsia" w:ascii="宋体" w:hAnsi="宋体" w:eastAsia="宋体" w:cs="宋体"/>
                <w:color w:val="auto"/>
                <w:spacing w:val="-4"/>
                <w:kern w:val="0"/>
              </w:rPr>
              <w:t>理论考核60元</w:t>
            </w:r>
            <w:r>
              <w:rPr>
                <w:rFonts w:hint="eastAsia" w:ascii="仿宋" w:hAnsi="仿宋" w:eastAsia="仿宋" w:cs="仿宋"/>
                <w:color w:val="auto"/>
                <w:spacing w:val="-4"/>
                <w:kern w:val="0"/>
              </w:rPr>
              <w:t>/</w:t>
            </w:r>
            <w:r>
              <w:rPr>
                <w:rFonts w:hint="eastAsia" w:ascii="宋体" w:hAnsi="宋体" w:eastAsia="宋体" w:cs="宋体"/>
                <w:color w:val="auto"/>
                <w:spacing w:val="-4"/>
                <w:kern w:val="0"/>
              </w:rPr>
              <w:t>人次；</w:t>
            </w:r>
          </w:p>
          <w:p>
            <w:pPr>
              <w:widowControl/>
              <w:ind w:firstLine="0" w:firstLineChars="0"/>
              <w:rPr>
                <w:rFonts w:ascii="宋体" w:hAnsi="宋体" w:eastAsia="宋体" w:cs="宋体"/>
                <w:color w:val="auto"/>
                <w:spacing w:val="-4"/>
                <w:kern w:val="0"/>
              </w:rPr>
            </w:pPr>
            <w:r>
              <w:rPr>
                <w:rFonts w:hint="eastAsia" w:ascii="宋体" w:hAnsi="宋体" w:eastAsia="宋体" w:cs="宋体"/>
                <w:color w:val="auto"/>
                <w:spacing w:val="-4"/>
                <w:kern w:val="0"/>
              </w:rPr>
              <w:t>实际操作140元</w:t>
            </w:r>
            <w:r>
              <w:rPr>
                <w:rFonts w:hint="eastAsia" w:ascii="仿宋" w:hAnsi="仿宋" w:eastAsia="仿宋" w:cs="仿宋"/>
                <w:color w:val="auto"/>
                <w:spacing w:val="-4"/>
                <w:kern w:val="0"/>
              </w:rPr>
              <w:t>/</w:t>
            </w:r>
            <w:r>
              <w:rPr>
                <w:rFonts w:hint="eastAsia" w:ascii="宋体" w:hAnsi="宋体" w:eastAsia="宋体" w:cs="宋体"/>
                <w:color w:val="auto"/>
                <w:spacing w:val="-4"/>
                <w:kern w:val="0"/>
              </w:rPr>
              <w:t>人次。</w:t>
            </w: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eastAsia="zh-CN"/>
              </w:rPr>
              <w:t>六</w:t>
            </w:r>
            <w:r>
              <w:rPr>
                <w:rFonts w:hint="eastAsia" w:ascii="宋体" w:hAnsi="宋体" w:eastAsia="宋体" w:cs="宋体"/>
                <w:color w:val="auto"/>
                <w:kern w:val="0"/>
              </w:rPr>
              <w:t>）市场监管部门</w:t>
            </w:r>
          </w:p>
        </w:tc>
        <w:tc>
          <w:tcPr>
            <w:tcW w:w="495" w:type="dxa"/>
            <w:vAlign w:val="center"/>
          </w:tcPr>
          <w:p>
            <w:pPr>
              <w:widowControl/>
              <w:ind w:firstLine="0" w:firstLineChars="0"/>
              <w:jc w:val="left"/>
              <w:rPr>
                <w:rFonts w:ascii="宋体" w:hAnsi="宋体" w:eastAsia="宋体" w:cs="宋体"/>
                <w:color w:val="auto"/>
                <w:kern w:val="0"/>
              </w:rPr>
            </w:pPr>
          </w:p>
        </w:tc>
        <w:tc>
          <w:tcPr>
            <w:tcW w:w="2128" w:type="dxa"/>
            <w:vAlign w:val="center"/>
          </w:tcPr>
          <w:p>
            <w:pPr>
              <w:widowControl/>
              <w:ind w:firstLine="0" w:firstLineChars="0"/>
              <w:rPr>
                <w:rFonts w:ascii="宋体" w:hAnsi="宋体" w:eastAsia="宋体" w:cs="宋体"/>
                <w:color w:val="auto"/>
                <w:kern w:val="0"/>
              </w:rPr>
            </w:pPr>
          </w:p>
        </w:tc>
        <w:tc>
          <w:tcPr>
            <w:tcW w:w="623" w:type="dxa"/>
            <w:vAlign w:val="center"/>
          </w:tcPr>
          <w:p>
            <w:pPr>
              <w:widowControl/>
              <w:ind w:firstLine="0" w:firstLineChars="0"/>
              <w:jc w:val="center"/>
              <w:rPr>
                <w:rFonts w:ascii="宋体" w:hAnsi="宋体" w:eastAsia="宋体" w:cs="宋体"/>
                <w:color w:val="auto"/>
                <w:kern w:val="0"/>
              </w:rPr>
            </w:pPr>
          </w:p>
        </w:tc>
        <w:tc>
          <w:tcPr>
            <w:tcW w:w="3311" w:type="dxa"/>
            <w:vAlign w:val="center"/>
          </w:tcPr>
          <w:p>
            <w:pPr>
              <w:widowControl/>
              <w:ind w:firstLine="0" w:firstLineChars="0"/>
              <w:rPr>
                <w:rFonts w:ascii="宋体" w:hAnsi="宋体" w:eastAsia="宋体" w:cs="宋体"/>
                <w:color w:val="auto"/>
                <w:kern w:val="0"/>
              </w:rPr>
            </w:pPr>
          </w:p>
        </w:tc>
        <w:tc>
          <w:tcPr>
            <w:tcW w:w="1147" w:type="dxa"/>
            <w:vAlign w:val="center"/>
          </w:tcPr>
          <w:p>
            <w:pPr>
              <w:widowControl/>
              <w:ind w:firstLine="0" w:firstLineChars="0"/>
              <w:rPr>
                <w:rFonts w:ascii="宋体" w:hAnsi="宋体" w:eastAsia="宋体" w:cs="宋体"/>
                <w:color w:val="auto"/>
                <w:kern w:val="0"/>
              </w:rPr>
            </w:pPr>
          </w:p>
        </w:tc>
        <w:tc>
          <w:tcPr>
            <w:tcW w:w="1220" w:type="dxa"/>
            <w:vAlign w:val="center"/>
          </w:tcPr>
          <w:p>
            <w:pPr>
              <w:widowControl/>
              <w:ind w:firstLine="0" w:firstLineChars="0"/>
              <w:rPr>
                <w:rFonts w:ascii="宋体" w:hAnsi="宋体" w:eastAsia="宋体" w:cs="宋体"/>
                <w:color w:val="auto"/>
                <w:kern w:val="0"/>
              </w:rPr>
            </w:pPr>
          </w:p>
        </w:tc>
        <w:tc>
          <w:tcPr>
            <w:tcW w:w="2705" w:type="dxa"/>
            <w:vAlign w:val="center"/>
          </w:tcPr>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3"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56</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特种设备检验检测及作业人员考核费</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省级</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陕财办综〔2007〕58号，陕价行函〔2007〕122号</w:t>
            </w:r>
          </w:p>
        </w:tc>
        <w:tc>
          <w:tcPr>
            <w:tcW w:w="1147"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市场监管部门</w:t>
            </w:r>
          </w:p>
        </w:tc>
        <w:tc>
          <w:tcPr>
            <w:tcW w:w="1220" w:type="dxa"/>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报名参加考核人员</w:t>
            </w:r>
          </w:p>
        </w:tc>
        <w:tc>
          <w:tcPr>
            <w:tcW w:w="2705" w:type="dxa"/>
            <w:vAlign w:val="center"/>
          </w:tcPr>
          <w:p>
            <w:pPr>
              <w:widowControl/>
              <w:ind w:firstLine="0" w:firstLineChars="0"/>
              <w:rPr>
                <w:rFonts w:hint="eastAsia" w:ascii="宋体" w:hAnsi="宋体" w:eastAsia="宋体" w:cs="宋体"/>
                <w:color w:val="auto"/>
                <w:kern w:val="0"/>
                <w:lang w:val="en-US" w:eastAsia="zh-CN"/>
              </w:rPr>
            </w:pPr>
            <w:r>
              <w:rPr>
                <w:rFonts w:hint="eastAsia" w:ascii="宋体" w:hAnsi="宋体" w:eastAsia="宋体" w:cs="宋体"/>
                <w:color w:val="auto"/>
                <w:kern w:val="0"/>
                <w:lang w:eastAsia="zh-CN"/>
              </w:rPr>
              <w:t>初级：理论考核</w:t>
            </w:r>
            <w:r>
              <w:rPr>
                <w:rFonts w:hint="eastAsia" w:ascii="宋体" w:hAnsi="宋体" w:eastAsia="宋体" w:cs="宋体"/>
                <w:color w:val="auto"/>
                <w:kern w:val="0"/>
                <w:lang w:val="en-US" w:eastAsia="zh-CN"/>
              </w:rPr>
              <w:t>60元</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项，技能考核140元</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项；</w:t>
            </w:r>
          </w:p>
          <w:p>
            <w:pPr>
              <w:widowControl/>
              <w:ind w:firstLine="0" w:firstLineChars="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中级：</w:t>
            </w:r>
            <w:r>
              <w:rPr>
                <w:rFonts w:hint="eastAsia" w:ascii="宋体" w:hAnsi="宋体" w:eastAsia="宋体" w:cs="宋体"/>
                <w:color w:val="auto"/>
                <w:kern w:val="0"/>
                <w:lang w:eastAsia="zh-CN"/>
              </w:rPr>
              <w:t>理论考核</w:t>
            </w:r>
            <w:r>
              <w:rPr>
                <w:rFonts w:hint="eastAsia" w:ascii="宋体" w:hAnsi="宋体" w:eastAsia="宋体" w:cs="宋体"/>
                <w:color w:val="auto"/>
                <w:kern w:val="0"/>
                <w:lang w:val="en-US" w:eastAsia="zh-CN"/>
              </w:rPr>
              <w:t>90元</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项，技能考核210元</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项；</w:t>
            </w:r>
          </w:p>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高级：</w:t>
            </w:r>
            <w:r>
              <w:rPr>
                <w:rFonts w:hint="eastAsia" w:ascii="宋体" w:hAnsi="宋体" w:eastAsia="宋体" w:cs="宋体"/>
                <w:color w:val="auto"/>
                <w:kern w:val="0"/>
                <w:lang w:eastAsia="zh-CN"/>
              </w:rPr>
              <w:t>理论考核</w:t>
            </w:r>
            <w:r>
              <w:rPr>
                <w:rFonts w:hint="eastAsia" w:ascii="宋体" w:hAnsi="宋体" w:eastAsia="宋体" w:cs="宋体"/>
                <w:color w:val="auto"/>
                <w:kern w:val="0"/>
                <w:lang w:val="en-US" w:eastAsia="zh-CN"/>
              </w:rPr>
              <w:t>120元</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项，技能考核280元</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项。</w:t>
            </w: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13145" w:type="dxa"/>
            <w:gridSpan w:val="8"/>
            <w:vAlign w:val="center"/>
          </w:tcPr>
          <w:p>
            <w:pPr>
              <w:widowControl/>
              <w:ind w:firstLine="0" w:firstLineChars="0"/>
              <w:jc w:val="left"/>
              <w:rPr>
                <w:rFonts w:ascii="宋体" w:hAnsi="宋体" w:eastAsia="宋体" w:cs="宋体"/>
                <w:color w:val="auto"/>
                <w:kern w:val="0"/>
              </w:rPr>
            </w:pPr>
            <w:r>
              <w:rPr>
                <w:rFonts w:hint="eastAsia" w:ascii="方正黑体简体" w:hAnsi="宋体" w:eastAsia="方正黑体简体" w:cs="宋体"/>
                <w:b/>
                <w:bCs w:val="0"/>
                <w:color w:val="auto"/>
                <w:kern w:val="0"/>
              </w:rPr>
              <w:t>三、教育考试考务费</w:t>
            </w:r>
          </w:p>
        </w:tc>
        <w:tc>
          <w:tcPr>
            <w:tcW w:w="1481" w:type="dxa"/>
            <w:vAlign w:val="center"/>
          </w:tcPr>
          <w:p>
            <w:pPr>
              <w:widowControl/>
              <w:ind w:firstLine="0" w:firstLineChars="0"/>
              <w:jc w:val="left"/>
              <w:rPr>
                <w:rFonts w:hint="eastAsia" w:ascii="方正黑体简体" w:hAnsi="宋体" w:eastAsia="方正黑体简体" w:cs="宋体"/>
                <w:bCs/>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516"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（一）教</w:t>
            </w:r>
            <w:r>
              <w:rPr>
                <w:rFonts w:hint="eastAsia" w:ascii="宋体" w:hAnsi="宋体" w:eastAsia="宋体" w:cs="宋体"/>
                <w:color w:val="auto"/>
                <w:kern w:val="0"/>
                <w:lang w:eastAsia="zh-CN"/>
              </w:rPr>
              <w:t>体</w:t>
            </w:r>
            <w:r>
              <w:rPr>
                <w:rFonts w:hint="eastAsia" w:ascii="宋体" w:hAnsi="宋体" w:eastAsia="宋体" w:cs="宋体"/>
                <w:color w:val="auto"/>
                <w:kern w:val="0"/>
              </w:rPr>
              <w:t>部门</w:t>
            </w:r>
          </w:p>
        </w:tc>
        <w:tc>
          <w:tcPr>
            <w:tcW w:w="495" w:type="dxa"/>
            <w:vAlign w:val="center"/>
          </w:tcPr>
          <w:p>
            <w:pPr>
              <w:widowControl/>
              <w:ind w:firstLine="0" w:firstLineChars="0"/>
              <w:jc w:val="left"/>
              <w:rPr>
                <w:rFonts w:ascii="宋体" w:hAnsi="宋体" w:eastAsia="宋体" w:cs="宋体"/>
                <w:color w:val="auto"/>
                <w:kern w:val="0"/>
              </w:rPr>
            </w:pPr>
          </w:p>
        </w:tc>
        <w:tc>
          <w:tcPr>
            <w:tcW w:w="2128" w:type="dxa"/>
            <w:vAlign w:val="center"/>
          </w:tcPr>
          <w:p>
            <w:pPr>
              <w:widowControl/>
              <w:ind w:firstLine="0" w:firstLineChars="0"/>
              <w:rPr>
                <w:rFonts w:ascii="宋体" w:hAnsi="宋体" w:eastAsia="宋体" w:cs="宋体"/>
                <w:color w:val="auto"/>
                <w:kern w:val="0"/>
              </w:rPr>
            </w:pPr>
          </w:p>
        </w:tc>
        <w:tc>
          <w:tcPr>
            <w:tcW w:w="623" w:type="dxa"/>
            <w:vAlign w:val="center"/>
          </w:tcPr>
          <w:p>
            <w:pPr>
              <w:widowControl/>
              <w:ind w:firstLine="0" w:firstLineChars="0"/>
              <w:jc w:val="center"/>
              <w:rPr>
                <w:rFonts w:ascii="宋体" w:hAnsi="宋体" w:eastAsia="宋体" w:cs="宋体"/>
                <w:color w:val="auto"/>
                <w:kern w:val="0"/>
              </w:rPr>
            </w:pPr>
          </w:p>
        </w:tc>
        <w:tc>
          <w:tcPr>
            <w:tcW w:w="3311" w:type="dxa"/>
            <w:vAlign w:val="center"/>
          </w:tcPr>
          <w:p>
            <w:pPr>
              <w:widowControl/>
              <w:ind w:firstLine="0" w:firstLineChars="0"/>
              <w:rPr>
                <w:rFonts w:ascii="宋体" w:hAnsi="宋体" w:eastAsia="宋体" w:cs="宋体"/>
                <w:color w:val="auto"/>
                <w:kern w:val="0"/>
              </w:rPr>
            </w:pPr>
          </w:p>
        </w:tc>
        <w:tc>
          <w:tcPr>
            <w:tcW w:w="1147" w:type="dxa"/>
            <w:vAlign w:val="center"/>
          </w:tcPr>
          <w:p>
            <w:pPr>
              <w:widowControl/>
              <w:ind w:firstLine="0" w:firstLineChars="0"/>
              <w:rPr>
                <w:rFonts w:ascii="宋体" w:hAnsi="宋体" w:eastAsia="宋体" w:cs="宋体"/>
                <w:color w:val="auto"/>
                <w:kern w:val="0"/>
              </w:rPr>
            </w:pPr>
          </w:p>
        </w:tc>
        <w:tc>
          <w:tcPr>
            <w:tcW w:w="1220" w:type="dxa"/>
            <w:vAlign w:val="center"/>
          </w:tcPr>
          <w:p>
            <w:pPr>
              <w:widowControl/>
              <w:ind w:firstLine="0" w:firstLineChars="0"/>
              <w:rPr>
                <w:rFonts w:ascii="宋体" w:hAnsi="宋体" w:eastAsia="宋体" w:cs="宋体"/>
                <w:color w:val="auto"/>
                <w:kern w:val="0"/>
              </w:rPr>
            </w:pPr>
          </w:p>
        </w:tc>
        <w:tc>
          <w:tcPr>
            <w:tcW w:w="2705" w:type="dxa"/>
            <w:vAlign w:val="center"/>
          </w:tcPr>
          <w:p>
            <w:pPr>
              <w:widowControl/>
              <w:ind w:firstLine="0" w:firstLineChars="0"/>
              <w:rPr>
                <w:rFonts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2"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57</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高等教育自学考试</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价费字〔1992〕367号，发改价格〔2003〕2161号，陕价费调发〔2003〕3号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陕西省教育考试院</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考生</w:t>
            </w:r>
          </w:p>
        </w:tc>
        <w:tc>
          <w:tcPr>
            <w:tcW w:w="2705" w:type="dxa"/>
            <w:vAlign w:val="center"/>
          </w:tcPr>
          <w:p>
            <w:pPr>
              <w:widowControl/>
              <w:ind w:firstLine="0" w:firstLineChars="0"/>
              <w:rPr>
                <w:rFonts w:hint="eastAsia" w:ascii="宋体" w:hAnsi="宋体" w:eastAsia="汉仪大黑简" w:cs="宋体"/>
                <w:color w:val="auto"/>
                <w:kern w:val="0"/>
                <w:lang w:val="en-US" w:eastAsia="zh-CN"/>
              </w:rPr>
            </w:pPr>
            <w:r>
              <w:rPr>
                <w:rFonts w:hint="eastAsia" w:ascii="宋体" w:hAnsi="宋体" w:eastAsia="宋体" w:cs="宋体"/>
                <w:color w:val="auto"/>
                <w:kern w:val="0"/>
              </w:rPr>
              <w:t>26元/生</w:t>
            </w:r>
            <w:r>
              <w:rPr>
                <w:rFonts w:hint="eastAsia" w:ascii="仿宋" w:hAnsi="仿宋" w:eastAsia="仿宋" w:cs="仿宋"/>
                <w:color w:val="auto"/>
                <w:kern w:val="0"/>
              </w:rPr>
              <w:t>/</w:t>
            </w:r>
            <w:r>
              <w:rPr>
                <w:rFonts w:hint="eastAsia" w:ascii="宋体" w:hAnsi="宋体" w:eastAsia="宋体" w:cs="宋体"/>
                <w:color w:val="auto"/>
                <w:kern w:val="0"/>
              </w:rPr>
              <w:t>科</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6"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58</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全国公共英语等级考试</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财综字〔1999〕110号，发改价格〔2003〕2161号，陕价费函〔2003〕52号，陕试综函〔2004〕87号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陕西省教育考试院</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一级B、一级、二级每生每级110元；其中笔试60元，口试50元；三级、四级每生每级135元，其中笔试75元，口试60元。</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57"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59</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全国计算机应用水平考试</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财综字〔1999〕110号，发改价格〔2003〕2161号，发改价格〔2008〕3698号，陕价行发〔2009〕41号，教试中心函〔2016〕20号，陕试综函〔2004〕87号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陕西省教育考试院</w:t>
            </w:r>
          </w:p>
        </w:tc>
        <w:tc>
          <w:tcPr>
            <w:tcW w:w="122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考生</w:t>
            </w:r>
          </w:p>
        </w:tc>
        <w:tc>
          <w:tcPr>
            <w:tcW w:w="2705" w:type="dxa"/>
            <w:vAlign w:val="center"/>
          </w:tcPr>
          <w:p>
            <w:pPr>
              <w:widowControl/>
              <w:ind w:left="0" w:leftChars="0" w:firstLine="0" w:firstLineChars="0"/>
              <w:rPr>
                <w:rFonts w:hint="eastAsia" w:ascii="宋体" w:hAnsi="宋体" w:eastAsia="宋体" w:cs="宋体"/>
                <w:color w:val="auto"/>
                <w:kern w:val="0"/>
              </w:rPr>
            </w:pPr>
            <w:r>
              <w:rPr>
                <w:rFonts w:hint="eastAsia" w:ascii="宋体" w:hAnsi="宋体" w:eastAsia="宋体" w:cs="宋体"/>
                <w:color w:val="auto"/>
                <w:kern w:val="0"/>
              </w:rPr>
              <w:t>60元/生</w:t>
            </w:r>
          </w:p>
        </w:tc>
        <w:tc>
          <w:tcPr>
            <w:tcW w:w="1481" w:type="dxa"/>
            <w:vAlign w:val="center"/>
          </w:tcPr>
          <w:p>
            <w:pPr>
              <w:widowControl/>
              <w:spacing w:line="270" w:lineRule="exact"/>
              <w:ind w:firstLine="0" w:firstLineChars="0"/>
              <w:rPr>
                <w:rFonts w:ascii="宋体" w:hAnsi="宋体" w:eastAsia="宋体" w:cs="宋体"/>
                <w:color w:val="auto"/>
                <w:kern w:val="0"/>
              </w:rPr>
            </w:pPr>
            <w:r>
              <w:rPr>
                <w:rFonts w:hint="eastAsia" w:ascii="宋体" w:hAnsi="宋体" w:eastAsia="宋体" w:cs="宋体"/>
                <w:color w:val="auto"/>
                <w:kern w:val="0"/>
              </w:rPr>
              <w:t xml:space="preserve">国家公布项目为“全国计算机应用技术证书考试”，现已更名为“全国计算机应用水平考试”。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3"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60</w:t>
            </w:r>
          </w:p>
        </w:tc>
        <w:tc>
          <w:tcPr>
            <w:tcW w:w="2128"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高考（含成人高考）考试</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价费字〔1992〕367号，发改价格〔2003〕2161号，发改价格〔2005〕1244号</w:t>
            </w:r>
          </w:p>
        </w:tc>
        <w:tc>
          <w:tcPr>
            <w:tcW w:w="1147" w:type="dxa"/>
            <w:vAlign w:val="center"/>
          </w:tcPr>
          <w:p>
            <w:pPr>
              <w:widowControl/>
              <w:ind w:firstLine="0" w:firstLineChars="0"/>
              <w:rPr>
                <w:rFonts w:hint="eastAsia" w:ascii="宋体" w:hAnsi="宋体" w:eastAsia="宋体" w:cs="宋体"/>
                <w:color w:val="auto"/>
                <w:kern w:val="0"/>
              </w:rPr>
            </w:pPr>
          </w:p>
        </w:tc>
        <w:tc>
          <w:tcPr>
            <w:tcW w:w="1220" w:type="dxa"/>
            <w:vAlign w:val="center"/>
          </w:tcPr>
          <w:p>
            <w:pPr>
              <w:widowControl/>
              <w:ind w:firstLine="0" w:firstLineChars="0"/>
              <w:rPr>
                <w:rFonts w:hint="eastAsia" w:ascii="宋体" w:hAnsi="宋体" w:eastAsia="宋体" w:cs="宋体"/>
                <w:color w:val="auto"/>
                <w:kern w:val="0"/>
              </w:rPr>
            </w:pPr>
          </w:p>
        </w:tc>
        <w:tc>
          <w:tcPr>
            <w:tcW w:w="2705" w:type="dxa"/>
            <w:vAlign w:val="center"/>
          </w:tcPr>
          <w:p>
            <w:pPr>
              <w:widowControl/>
              <w:ind w:firstLine="0" w:firstLineChars="0"/>
              <w:rPr>
                <w:rFonts w:hint="eastAsia"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83"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（1）普通高校招生考试</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陕价服函〔2018〕164号，陕财办综〔2006〕37号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陕西省教育考试院</w:t>
            </w:r>
          </w:p>
        </w:tc>
        <w:tc>
          <w:tcPr>
            <w:tcW w:w="122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考生</w:t>
            </w:r>
          </w:p>
        </w:tc>
        <w:tc>
          <w:tcPr>
            <w:tcW w:w="2705" w:type="dxa"/>
            <w:vAlign w:val="center"/>
          </w:tcPr>
          <w:p>
            <w:pPr>
              <w:widowControl/>
              <w:ind w:left="0" w:leftChars="0" w:firstLine="0" w:firstLineChars="0"/>
              <w:rPr>
                <w:rFonts w:hint="eastAsia" w:ascii="宋体" w:hAnsi="宋体" w:eastAsia="宋体" w:cs="宋体"/>
                <w:color w:val="auto"/>
                <w:kern w:val="0"/>
              </w:rPr>
            </w:pPr>
            <w:r>
              <w:rPr>
                <w:rFonts w:hint="eastAsia" w:ascii="宋体" w:hAnsi="宋体" w:eastAsia="宋体" w:cs="宋体"/>
                <w:color w:val="auto"/>
                <w:kern w:val="0"/>
              </w:rPr>
              <w:t>110元/生</w:t>
            </w: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（2）成人高校招生考试（含电子档案费）</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陕价费调发〔2000〕44号，陕价费调发〔2002〕15号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陕西省教育考试院</w:t>
            </w:r>
          </w:p>
        </w:tc>
        <w:tc>
          <w:tcPr>
            <w:tcW w:w="122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成人高校报名考试费：60元/生；成人专升本报名考试费：70元/生；电子档案费：10元/生</w:t>
            </w: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61</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硕士研究生招生考试</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教财〔1992〕42号，财综字〔1995〕16号，发改价格〔2003〕2161，财综〔2006〕2号，陕价服函〔2018〕164号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陕西省教育考试院</w:t>
            </w:r>
          </w:p>
        </w:tc>
        <w:tc>
          <w:tcPr>
            <w:tcW w:w="122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150元/生</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62</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大学英语四、六级考试</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价费字〔1992〕367号，发改价格〔2008〕3698号，陕价费调发〔1999〕20号，陕价行发〔2009〕41号，陕价服函〔2018〕164号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陕西省教育考试院</w:t>
            </w:r>
          </w:p>
        </w:tc>
        <w:tc>
          <w:tcPr>
            <w:tcW w:w="122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大学英语四、六级：20元/生；社会考生（包括在校成教学生）大学英语</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四级：40元/生；</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六级：45元/生。</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4"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63</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全国外语水平考试</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发改价格〔2003〕2161号</w:t>
            </w:r>
          </w:p>
        </w:tc>
        <w:tc>
          <w:tcPr>
            <w:tcW w:w="1147" w:type="dxa"/>
            <w:vAlign w:val="center"/>
          </w:tcPr>
          <w:p>
            <w:pPr>
              <w:widowControl/>
              <w:ind w:firstLine="0" w:firstLineChars="0"/>
              <w:rPr>
                <w:rFonts w:hint="eastAsia" w:ascii="宋体" w:hAnsi="宋体" w:eastAsia="宋体" w:cs="宋体"/>
                <w:color w:val="auto"/>
                <w:kern w:val="0"/>
              </w:rPr>
            </w:pPr>
          </w:p>
        </w:tc>
        <w:tc>
          <w:tcPr>
            <w:tcW w:w="1220"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每份试卷50元</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left="0" w:leftChars="0"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64</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普通高等学校专升本考试</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发改价格〔2003〕2161号，陕价费调发〔2001〕29号，陕试综函〔2004〕87号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陕西省教育考试院</w:t>
            </w:r>
          </w:p>
        </w:tc>
        <w:tc>
          <w:tcPr>
            <w:tcW w:w="122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70元/生</w:t>
            </w:r>
          </w:p>
        </w:tc>
        <w:tc>
          <w:tcPr>
            <w:tcW w:w="148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国家公布项目名称为“专科起点本科入学考试”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65</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全国计算机等级考试</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发改价格〔2003〕2161号，陕价费调发〔2000〕44号，陕试综函〔2004〕87号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陕西省教育考试院</w:t>
            </w:r>
          </w:p>
        </w:tc>
        <w:tc>
          <w:tcPr>
            <w:tcW w:w="122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全国计算机等级考试（1-3级）：80元/生；4级：100元/生</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62"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66</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同等学历人员申请硕士学位水平全国统一考试</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计价格〔2000〕545号，教财〔2006〕2号</w:t>
            </w:r>
          </w:p>
        </w:tc>
        <w:tc>
          <w:tcPr>
            <w:tcW w:w="1147" w:type="dxa"/>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教育部门</w:t>
            </w:r>
          </w:p>
        </w:tc>
        <w:tc>
          <w:tcPr>
            <w:tcW w:w="1220"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学位中心、各省（自治区、直辖市）学位委员会办公室或教育行政主管部门和有关高校组织同等学历人员申请硕士学位水平全国统一考试，向参加考试人员收取报名考试费的收费标准为：外语水平考试每人100元，学科综合考试每人100元。</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67</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普通话水平测试</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财综〔2003〕53号，发改价格〔2003〕2160号，陕价行函〔2005〕173号</w:t>
            </w:r>
          </w:p>
        </w:tc>
        <w:tc>
          <w:tcPr>
            <w:tcW w:w="1147"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教育部门</w:t>
            </w:r>
          </w:p>
        </w:tc>
        <w:tc>
          <w:tcPr>
            <w:tcW w:w="1220"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考生</w:t>
            </w:r>
          </w:p>
        </w:tc>
        <w:tc>
          <w:tcPr>
            <w:tcW w:w="2705" w:type="dxa"/>
            <w:vAlign w:val="center"/>
          </w:tcPr>
          <w:p>
            <w:pPr>
              <w:widowControl/>
              <w:ind w:firstLine="0" w:firstLineChars="0"/>
              <w:rPr>
                <w:rFonts w:hint="eastAsia"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30"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68</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保送生测试</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教财〔2006〕2号</w:t>
            </w:r>
          </w:p>
        </w:tc>
        <w:tc>
          <w:tcPr>
            <w:tcW w:w="1147"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教育部门</w:t>
            </w:r>
          </w:p>
        </w:tc>
        <w:tc>
          <w:tcPr>
            <w:tcW w:w="1220"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高校考试费收费标准，国家有明确规定的，按现行规定执行；没有规定的，由省级教育行政部门提出意见，报同级价格部门会同财政部门审批。</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69</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艺术类、体育类学生入学专业测试</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教财〔2006〕2号</w:t>
            </w:r>
          </w:p>
        </w:tc>
        <w:tc>
          <w:tcPr>
            <w:tcW w:w="1147" w:type="dxa"/>
            <w:vAlign w:val="center"/>
          </w:tcPr>
          <w:p>
            <w:pPr>
              <w:widowControl/>
              <w:ind w:firstLine="0" w:firstLineChars="0"/>
              <w:rPr>
                <w:rFonts w:hint="eastAsia" w:ascii="宋体" w:hAnsi="宋体" w:eastAsia="宋体" w:cs="宋体"/>
                <w:color w:val="auto"/>
                <w:kern w:val="0"/>
              </w:rPr>
            </w:pPr>
          </w:p>
        </w:tc>
        <w:tc>
          <w:tcPr>
            <w:tcW w:w="1220" w:type="dxa"/>
            <w:vAlign w:val="center"/>
          </w:tcPr>
          <w:p>
            <w:pPr>
              <w:widowControl/>
              <w:ind w:firstLine="0" w:firstLineChars="0"/>
              <w:rPr>
                <w:rFonts w:hint="eastAsia" w:ascii="宋体" w:hAnsi="宋体" w:eastAsia="宋体" w:cs="宋体"/>
                <w:color w:val="auto"/>
                <w:kern w:val="0"/>
              </w:rPr>
            </w:pPr>
          </w:p>
        </w:tc>
        <w:tc>
          <w:tcPr>
            <w:tcW w:w="2705" w:type="dxa"/>
            <w:vAlign w:val="center"/>
          </w:tcPr>
          <w:p>
            <w:pPr>
              <w:widowControl/>
              <w:ind w:firstLine="0" w:firstLineChars="0"/>
              <w:rPr>
                <w:rFonts w:hint="eastAsia"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（1）艺术专业面试、测试</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陕价费调发〔2000〕44号</w:t>
            </w:r>
          </w:p>
        </w:tc>
        <w:tc>
          <w:tcPr>
            <w:tcW w:w="1147"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 xml:space="preserve">由学校收取 </w:t>
            </w:r>
          </w:p>
        </w:tc>
        <w:tc>
          <w:tcPr>
            <w:tcW w:w="122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100元/生</w:t>
            </w: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3"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（2）体育专业面试、测试</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陕价费调发〔2000〕44号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由学校收取</w:t>
            </w:r>
          </w:p>
        </w:tc>
        <w:tc>
          <w:tcPr>
            <w:tcW w:w="122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45元/生</w:t>
            </w: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70</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师范类、外语专业面试、复试、口试、测试</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省级</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陕价费调发〔2000〕44号</w:t>
            </w:r>
          </w:p>
        </w:tc>
        <w:tc>
          <w:tcPr>
            <w:tcW w:w="1147"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由学校收取</w:t>
            </w:r>
          </w:p>
        </w:tc>
        <w:tc>
          <w:tcPr>
            <w:tcW w:w="122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35元/生</w:t>
            </w: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80"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71</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高水平运动员以及其他特殊类型学生入学测试</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教财〔2006〕2号</w:t>
            </w:r>
          </w:p>
        </w:tc>
        <w:tc>
          <w:tcPr>
            <w:tcW w:w="1147" w:type="dxa"/>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教育部门</w:t>
            </w:r>
          </w:p>
        </w:tc>
        <w:tc>
          <w:tcPr>
            <w:tcW w:w="1220"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考生</w:t>
            </w:r>
          </w:p>
        </w:tc>
        <w:tc>
          <w:tcPr>
            <w:tcW w:w="270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高校考试费收费标准，国家有明确规定的，按现行规定执行；没有规定的，由省级教育行政部门提出意见，报同级价格部门会同财政部门审批。</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5"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72</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自费来华学生报名考试</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教外来〔1998〕7号，财教〔2006〕7号</w:t>
            </w:r>
          </w:p>
        </w:tc>
        <w:tc>
          <w:tcPr>
            <w:tcW w:w="1147"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教育部门</w:t>
            </w:r>
          </w:p>
        </w:tc>
        <w:tc>
          <w:tcPr>
            <w:tcW w:w="1220"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考生</w:t>
            </w:r>
          </w:p>
        </w:tc>
        <w:tc>
          <w:tcPr>
            <w:tcW w:w="2705"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 xml:space="preserve">高校考试费收费标准，国家有明确规定的，按现行规定执行；没有规定的，由省级教育行政部门提出意见，报同级价格部门会同财政部门审批。              </w:t>
            </w:r>
          </w:p>
        </w:tc>
        <w:tc>
          <w:tcPr>
            <w:tcW w:w="148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54"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73</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体育特殊专业招生考试</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w:t>
            </w:r>
          </w:p>
        </w:tc>
        <w:tc>
          <w:tcPr>
            <w:tcW w:w="331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计价格〔2000〕1553号，财教〔2006〕2号</w:t>
            </w:r>
          </w:p>
        </w:tc>
        <w:tc>
          <w:tcPr>
            <w:tcW w:w="1147"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体育部门</w:t>
            </w:r>
          </w:p>
        </w:tc>
        <w:tc>
          <w:tcPr>
            <w:tcW w:w="1220"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考生</w:t>
            </w:r>
          </w:p>
        </w:tc>
        <w:tc>
          <w:tcPr>
            <w:tcW w:w="2705"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 xml:space="preserve">普通高等学校收取的运动训练和民族传统体育专业单独招生考试的考务费收费标准为20元，向成人高等学校收取的运动训练专业单独招生的考务费收费标准为50元。           </w:t>
            </w:r>
          </w:p>
        </w:tc>
        <w:tc>
          <w:tcPr>
            <w:tcW w:w="1481"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74</w:t>
            </w:r>
          </w:p>
        </w:tc>
        <w:tc>
          <w:tcPr>
            <w:tcW w:w="2128"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成人本科申请学士学位外语考试费</w:t>
            </w:r>
          </w:p>
        </w:tc>
        <w:tc>
          <w:tcPr>
            <w:tcW w:w="623"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省级</w:t>
            </w:r>
          </w:p>
        </w:tc>
        <w:tc>
          <w:tcPr>
            <w:tcW w:w="3311" w:type="dxa"/>
            <w:vAlign w:val="center"/>
          </w:tcPr>
          <w:p>
            <w:pPr>
              <w:widowControl/>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陕财办综〔2012〕113号，陕价行函〔2014〕220号</w:t>
            </w:r>
          </w:p>
        </w:tc>
        <w:tc>
          <w:tcPr>
            <w:tcW w:w="1147" w:type="dxa"/>
            <w:vAlign w:val="center"/>
          </w:tcPr>
          <w:p>
            <w:pPr>
              <w:widowControl/>
              <w:ind w:firstLine="0" w:firstLineChars="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eastAsia="zh-CN"/>
              </w:rPr>
              <w:t>教育部门</w:t>
            </w:r>
          </w:p>
        </w:tc>
        <w:tc>
          <w:tcPr>
            <w:tcW w:w="1220" w:type="dxa"/>
            <w:vAlign w:val="center"/>
          </w:tcPr>
          <w:p>
            <w:pPr>
              <w:widowControl/>
              <w:ind w:firstLine="0" w:firstLineChars="0"/>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考生</w:t>
            </w:r>
          </w:p>
        </w:tc>
        <w:tc>
          <w:tcPr>
            <w:tcW w:w="2705" w:type="dxa"/>
            <w:vAlign w:val="center"/>
          </w:tcPr>
          <w:p>
            <w:pPr>
              <w:widowControl/>
              <w:ind w:firstLine="0" w:firstLineChars="0"/>
              <w:rPr>
                <w:rFonts w:ascii="宋体" w:hAnsi="宋体" w:eastAsia="宋体" w:cs="宋体"/>
                <w:color w:val="auto"/>
                <w:kern w:val="0"/>
                <w:highlight w:val="none"/>
              </w:rPr>
            </w:pPr>
            <w:r>
              <w:rPr>
                <w:rFonts w:hint="eastAsia" w:ascii="宋体" w:hAnsi="宋体" w:eastAsia="宋体" w:cs="宋体"/>
                <w:color w:val="auto"/>
                <w:kern w:val="0"/>
                <w:highlight w:val="none"/>
              </w:rPr>
              <w:t>65元</w:t>
            </w:r>
            <w:r>
              <w:rPr>
                <w:rFonts w:hint="eastAsia" w:ascii="仿宋" w:hAnsi="仿宋" w:eastAsia="仿宋" w:cs="仿宋"/>
                <w:color w:val="auto"/>
                <w:spacing w:val="-4"/>
                <w:kern w:val="0"/>
                <w:highlight w:val="none"/>
              </w:rPr>
              <w:t>/人</w:t>
            </w: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1516"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（二）党校（行政学院）</w:t>
            </w:r>
          </w:p>
        </w:tc>
        <w:tc>
          <w:tcPr>
            <w:tcW w:w="495" w:type="dxa"/>
            <w:vAlign w:val="center"/>
          </w:tcPr>
          <w:p>
            <w:pPr>
              <w:widowControl/>
              <w:ind w:firstLine="0" w:firstLineChars="0"/>
              <w:jc w:val="center"/>
              <w:rPr>
                <w:rFonts w:ascii="宋体" w:hAnsi="宋体" w:eastAsia="宋体" w:cs="宋体"/>
                <w:color w:val="auto"/>
                <w:kern w:val="0"/>
              </w:rPr>
            </w:pPr>
          </w:p>
        </w:tc>
        <w:tc>
          <w:tcPr>
            <w:tcW w:w="2128" w:type="dxa"/>
            <w:vAlign w:val="center"/>
          </w:tcPr>
          <w:p>
            <w:pPr>
              <w:widowControl/>
              <w:ind w:firstLine="0" w:firstLineChars="0"/>
              <w:rPr>
                <w:rFonts w:hint="eastAsia" w:ascii="宋体" w:hAnsi="宋体" w:eastAsia="宋体" w:cs="宋体"/>
                <w:color w:val="auto"/>
                <w:kern w:val="0"/>
              </w:rPr>
            </w:pPr>
          </w:p>
        </w:tc>
        <w:tc>
          <w:tcPr>
            <w:tcW w:w="623" w:type="dxa"/>
            <w:vAlign w:val="center"/>
          </w:tcPr>
          <w:p>
            <w:pPr>
              <w:widowControl/>
              <w:ind w:firstLine="0" w:firstLineChars="0"/>
              <w:rPr>
                <w:rFonts w:hint="eastAsia" w:ascii="宋体" w:hAnsi="宋体" w:eastAsia="宋体" w:cs="宋体"/>
                <w:color w:val="auto"/>
                <w:kern w:val="0"/>
              </w:rPr>
            </w:pPr>
          </w:p>
        </w:tc>
        <w:tc>
          <w:tcPr>
            <w:tcW w:w="3311" w:type="dxa"/>
            <w:vAlign w:val="center"/>
          </w:tcPr>
          <w:p>
            <w:pPr>
              <w:widowControl/>
              <w:ind w:firstLine="0" w:firstLineChars="0"/>
              <w:rPr>
                <w:rFonts w:hint="eastAsia" w:ascii="宋体" w:hAnsi="宋体" w:eastAsia="宋体" w:cs="宋体"/>
                <w:color w:val="auto"/>
                <w:kern w:val="0"/>
              </w:rPr>
            </w:pPr>
          </w:p>
        </w:tc>
        <w:tc>
          <w:tcPr>
            <w:tcW w:w="1147" w:type="dxa"/>
            <w:vAlign w:val="center"/>
          </w:tcPr>
          <w:p>
            <w:pPr>
              <w:widowControl/>
              <w:ind w:firstLine="0" w:firstLineChars="0"/>
              <w:rPr>
                <w:rFonts w:hint="eastAsia" w:ascii="宋体" w:hAnsi="宋体" w:eastAsia="宋体" w:cs="宋体"/>
                <w:color w:val="auto"/>
                <w:kern w:val="0"/>
              </w:rPr>
            </w:pPr>
          </w:p>
        </w:tc>
        <w:tc>
          <w:tcPr>
            <w:tcW w:w="1220" w:type="dxa"/>
            <w:vAlign w:val="center"/>
          </w:tcPr>
          <w:p>
            <w:pPr>
              <w:widowControl/>
              <w:ind w:firstLine="0" w:firstLineChars="0"/>
              <w:rPr>
                <w:rFonts w:hint="eastAsia" w:ascii="宋体" w:hAnsi="宋体" w:eastAsia="宋体" w:cs="宋体"/>
                <w:color w:val="auto"/>
                <w:kern w:val="0"/>
              </w:rPr>
            </w:pPr>
          </w:p>
        </w:tc>
        <w:tc>
          <w:tcPr>
            <w:tcW w:w="2705" w:type="dxa"/>
            <w:vAlign w:val="center"/>
          </w:tcPr>
          <w:p>
            <w:pPr>
              <w:widowControl/>
              <w:ind w:firstLine="0" w:firstLineChars="0"/>
              <w:rPr>
                <w:rFonts w:hint="eastAsia" w:ascii="宋体" w:hAnsi="宋体" w:eastAsia="宋体" w:cs="宋体"/>
                <w:color w:val="auto"/>
                <w:kern w:val="0"/>
              </w:rPr>
            </w:pPr>
          </w:p>
        </w:tc>
        <w:tc>
          <w:tcPr>
            <w:tcW w:w="1481" w:type="dxa"/>
            <w:vAlign w:val="center"/>
          </w:tcPr>
          <w:p>
            <w:pPr>
              <w:widowControl/>
              <w:ind w:firstLine="0" w:firstLineChars="0"/>
              <w:jc w:val="center"/>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52" w:hRule="atLeast"/>
          <w:jc w:val="center"/>
        </w:trPr>
        <w:tc>
          <w:tcPr>
            <w:tcW w:w="1516" w:type="dxa"/>
            <w:vAlign w:val="center"/>
          </w:tcPr>
          <w:p>
            <w:pPr>
              <w:widowControl/>
              <w:ind w:firstLine="0" w:firstLineChars="0"/>
              <w:rPr>
                <w:rFonts w:ascii="宋体" w:hAnsi="宋体" w:eastAsia="宋体" w:cs="宋体"/>
                <w:color w:val="auto"/>
                <w:kern w:val="0"/>
              </w:rPr>
            </w:pPr>
          </w:p>
        </w:tc>
        <w:tc>
          <w:tcPr>
            <w:tcW w:w="495"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75</w:t>
            </w:r>
          </w:p>
        </w:tc>
        <w:tc>
          <w:tcPr>
            <w:tcW w:w="2128"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省委党校入学考试费</w:t>
            </w:r>
          </w:p>
        </w:tc>
        <w:tc>
          <w:tcPr>
            <w:tcW w:w="623"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省级</w:t>
            </w:r>
          </w:p>
        </w:tc>
        <w:tc>
          <w:tcPr>
            <w:tcW w:w="3311"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陕价费函〔2004〕30号，陕价行函〔2005〕73号</w:t>
            </w:r>
          </w:p>
        </w:tc>
        <w:tc>
          <w:tcPr>
            <w:tcW w:w="1147"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党校（行政学院）</w:t>
            </w:r>
          </w:p>
        </w:tc>
        <w:tc>
          <w:tcPr>
            <w:tcW w:w="1220"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考生</w:t>
            </w:r>
          </w:p>
        </w:tc>
        <w:tc>
          <w:tcPr>
            <w:tcW w:w="2705" w:type="dxa"/>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报考大专、本科班学员每人次</w:t>
            </w:r>
            <w:r>
              <w:rPr>
                <w:rFonts w:hint="eastAsia" w:ascii="宋体" w:hAnsi="宋体" w:eastAsia="宋体" w:cs="宋体"/>
                <w:color w:val="auto"/>
                <w:kern w:val="0"/>
                <w:lang w:val="en-US" w:eastAsia="zh-CN"/>
              </w:rPr>
              <w:t>40元；报考在职研究生班学员每人次60元。</w:t>
            </w:r>
          </w:p>
        </w:tc>
        <w:tc>
          <w:tcPr>
            <w:tcW w:w="1481" w:type="dxa"/>
            <w:vAlign w:val="center"/>
          </w:tcPr>
          <w:p>
            <w:pPr>
              <w:widowControl/>
              <w:ind w:firstLine="0" w:firstLineChars="0"/>
              <w:jc w:val="center"/>
              <w:rPr>
                <w:rFonts w:ascii="宋体" w:hAnsi="宋体" w:eastAsia="宋体" w:cs="宋体"/>
                <w:color w:val="auto"/>
                <w:kern w:val="0"/>
              </w:rPr>
            </w:pPr>
          </w:p>
        </w:tc>
      </w:tr>
    </w:tbl>
    <w:p>
      <w:pPr>
        <w:ind w:firstLine="400"/>
        <w:rPr>
          <w:rFonts w:hint="eastAsia" w:ascii="宋体" w:hAnsi="宋体" w:eastAsia="宋体"/>
          <w:color w:val="auto"/>
        </w:rPr>
      </w:pPr>
    </w:p>
    <w:p>
      <w:pPr>
        <w:widowControl/>
        <w:tabs>
          <w:tab w:val="left" w:pos="641"/>
          <w:tab w:val="left" w:pos="1257"/>
          <w:tab w:val="left" w:pos="2504"/>
          <w:tab w:val="left" w:pos="3885"/>
        </w:tabs>
        <w:snapToGrid w:val="0"/>
        <w:ind w:firstLine="0" w:firstLineChars="0"/>
        <w:jc w:val="left"/>
        <w:rPr>
          <w:rFonts w:ascii="方正黑体简体" w:hAnsi="宋体" w:eastAsia="方正黑体简体" w:cs="宋体"/>
          <w:color w:val="auto"/>
          <w:kern w:val="0"/>
          <w:sz w:val="32"/>
          <w:szCs w:val="32"/>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531" w:right="1077" w:bottom="1531" w:left="1191" w:header="851" w:footer="992" w:gutter="0"/>
          <w:pgNumType w:fmt="numberInDash" w:start="4"/>
          <w:cols w:space="720" w:num="1"/>
          <w:docGrid w:type="lines" w:linePitch="314" w:charSpace="0"/>
        </w:sectPr>
      </w:pPr>
    </w:p>
    <w:p>
      <w:pPr>
        <w:widowControl/>
        <w:tabs>
          <w:tab w:val="left" w:pos="641"/>
          <w:tab w:val="left" w:pos="1257"/>
          <w:tab w:val="left" w:pos="2504"/>
          <w:tab w:val="left" w:pos="3885"/>
        </w:tabs>
        <w:snapToGrid w:val="0"/>
        <w:ind w:firstLine="0" w:firstLineChars="0"/>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附件4</w:t>
      </w:r>
    </w:p>
    <w:p>
      <w:pPr>
        <w:widowControl/>
        <w:tabs>
          <w:tab w:val="left" w:pos="1494"/>
          <w:tab w:val="left" w:pos="2044"/>
          <w:tab w:val="left" w:pos="3778"/>
          <w:tab w:val="left" w:pos="4967"/>
        </w:tabs>
        <w:ind w:firstLine="0" w:firstLineChars="0"/>
        <w:jc w:val="center"/>
        <w:rPr>
          <w:rFonts w:hint="eastAsia" w:ascii="方正小标宋简体" w:hAnsi="方正小标宋简体" w:eastAsia="方正小标宋简体" w:cs="方正小标宋简体"/>
          <w:bCs/>
          <w:color w:val="auto"/>
          <w:kern w:val="0"/>
          <w:sz w:val="40"/>
          <w:szCs w:val="40"/>
        </w:rPr>
      </w:pPr>
      <w:r>
        <w:rPr>
          <w:rFonts w:hint="eastAsia" w:ascii="方正小标宋简体" w:hAnsi="方正小标宋简体" w:eastAsia="方正小标宋简体" w:cs="方正小标宋简体"/>
          <w:bCs/>
          <w:color w:val="auto"/>
          <w:kern w:val="0"/>
          <w:sz w:val="40"/>
          <w:szCs w:val="40"/>
          <w:lang w:val="en-US" w:eastAsia="zh-CN"/>
        </w:rPr>
        <w:t>汉阴县</w:t>
      </w:r>
      <w:r>
        <w:rPr>
          <w:rFonts w:hint="eastAsia" w:ascii="方正小标宋简体" w:hAnsi="方正小标宋简体" w:eastAsia="方正小标宋简体" w:cs="方正小标宋简体"/>
          <w:bCs/>
          <w:color w:val="auto"/>
          <w:kern w:val="0"/>
          <w:sz w:val="40"/>
          <w:szCs w:val="40"/>
          <w:lang w:eastAsia="zh-CN"/>
        </w:rPr>
        <w:t>执行的</w:t>
      </w:r>
      <w:r>
        <w:rPr>
          <w:rFonts w:hint="eastAsia" w:ascii="方正小标宋简体" w:hAnsi="方正小标宋简体" w:eastAsia="方正小标宋简体" w:cs="方正小标宋简体"/>
          <w:bCs/>
          <w:color w:val="auto"/>
          <w:kern w:val="0"/>
          <w:sz w:val="40"/>
          <w:szCs w:val="40"/>
        </w:rPr>
        <w:t>涉企行政事业性收费目录清单</w:t>
      </w:r>
    </w:p>
    <w:tbl>
      <w:tblPr>
        <w:tblStyle w:val="14"/>
        <w:tblW w:w="144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69"/>
        <w:gridCol w:w="669"/>
        <w:gridCol w:w="570"/>
        <w:gridCol w:w="1695"/>
        <w:gridCol w:w="930"/>
        <w:gridCol w:w="3030"/>
        <w:gridCol w:w="1131"/>
        <w:gridCol w:w="1155"/>
        <w:gridCol w:w="3000"/>
        <w:gridCol w:w="14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48" w:hRule="atLeast"/>
          <w:tblHeader/>
          <w:jc w:val="center"/>
        </w:trPr>
        <w:tc>
          <w:tcPr>
            <w:tcW w:w="869" w:type="dxa"/>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序号</w:t>
            </w:r>
          </w:p>
        </w:tc>
        <w:tc>
          <w:tcPr>
            <w:tcW w:w="669" w:type="dxa"/>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部门</w:t>
            </w:r>
          </w:p>
        </w:tc>
        <w:tc>
          <w:tcPr>
            <w:tcW w:w="570" w:type="dxa"/>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项目序号</w:t>
            </w:r>
          </w:p>
        </w:tc>
        <w:tc>
          <w:tcPr>
            <w:tcW w:w="1695" w:type="dxa"/>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收费项目名称</w:t>
            </w:r>
          </w:p>
        </w:tc>
        <w:tc>
          <w:tcPr>
            <w:tcW w:w="930" w:type="dxa"/>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资金管</w:t>
            </w:r>
          </w:p>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理方式</w:t>
            </w:r>
          </w:p>
        </w:tc>
        <w:tc>
          <w:tcPr>
            <w:tcW w:w="3030" w:type="dxa"/>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政策依据</w:t>
            </w:r>
          </w:p>
        </w:tc>
        <w:tc>
          <w:tcPr>
            <w:tcW w:w="1131" w:type="dxa"/>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执收部门（单位）</w:t>
            </w:r>
          </w:p>
        </w:tc>
        <w:tc>
          <w:tcPr>
            <w:tcW w:w="1155" w:type="dxa"/>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收费对象</w:t>
            </w:r>
          </w:p>
        </w:tc>
        <w:tc>
          <w:tcPr>
            <w:tcW w:w="3000" w:type="dxa"/>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征收标准</w:t>
            </w:r>
          </w:p>
        </w:tc>
        <w:tc>
          <w:tcPr>
            <w:tcW w:w="1402" w:type="dxa"/>
            <w:vAlign w:val="center"/>
          </w:tcPr>
          <w:p>
            <w:pPr>
              <w:widowControl/>
              <w:ind w:firstLine="0" w:firstLineChars="0"/>
              <w:jc w:val="center"/>
              <w:rPr>
                <w:rFonts w:hint="eastAsia" w:ascii="黑体" w:hAnsi="黑体" w:eastAsia="黑体" w:cs="黑体"/>
                <w:bCs/>
                <w:color w:val="auto"/>
                <w:kern w:val="0"/>
                <w:sz w:val="21"/>
                <w:szCs w:val="21"/>
              </w:rPr>
            </w:pPr>
            <w:r>
              <w:rPr>
                <w:rFonts w:hint="eastAsia" w:ascii="黑体" w:hAnsi="黑体" w:eastAsia="黑体" w:cs="黑体"/>
                <w:bCs/>
                <w:color w:val="auto"/>
                <w:kern w:val="0"/>
                <w:sz w:val="21"/>
                <w:szCs w:val="21"/>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8"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一</w:t>
            </w:r>
          </w:p>
        </w:tc>
        <w:tc>
          <w:tcPr>
            <w:tcW w:w="669" w:type="dxa"/>
            <w:vAlign w:val="center"/>
          </w:tcPr>
          <w:p>
            <w:pPr>
              <w:widowControl/>
              <w:ind w:firstLine="0" w:firstLineChars="0"/>
              <w:jc w:val="center"/>
              <w:rPr>
                <w:rFonts w:ascii="宋体" w:hAnsi="宋体" w:eastAsia="宋体" w:cs="宋体"/>
                <w:color w:val="auto"/>
                <w:kern w:val="0"/>
              </w:rPr>
            </w:pPr>
            <w:r>
              <w:rPr>
                <w:rFonts w:hint="eastAsia" w:ascii="宋体" w:hAnsi="宋体" w:eastAsia="宋体" w:cs="宋体"/>
                <w:color w:val="auto"/>
                <w:kern w:val="0"/>
              </w:rPr>
              <w:t>公安</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155" w:type="dxa"/>
            <w:vAlign w:val="center"/>
          </w:tcPr>
          <w:p>
            <w:pPr>
              <w:widowControl/>
              <w:ind w:firstLine="0" w:firstLineChars="0"/>
              <w:rPr>
                <w:rFonts w:ascii="宋体" w:hAnsi="宋体" w:eastAsia="宋体" w:cs="宋体"/>
                <w:color w:val="auto"/>
                <w:kern w:val="0"/>
              </w:rPr>
            </w:pPr>
          </w:p>
        </w:tc>
        <w:tc>
          <w:tcPr>
            <w:tcW w:w="3000"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4"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1</w:t>
            </w:r>
          </w:p>
        </w:tc>
        <w:tc>
          <w:tcPr>
            <w:tcW w:w="1695" w:type="dxa"/>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rPr>
              <w:t>证照费</w:t>
            </w:r>
            <w:r>
              <w:rPr>
                <w:rFonts w:hint="eastAsia" w:ascii="宋体" w:hAnsi="宋体" w:eastAsia="宋体" w:cs="宋体"/>
                <w:color w:val="auto"/>
                <w:kern w:val="0"/>
                <w:lang w:val="en-US" w:eastAsia="zh-CN"/>
              </w:rPr>
              <w:t xml:space="preserve">   </w:t>
            </w: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hint="eastAsia" w:ascii="宋体" w:hAnsi="宋体" w:eastAsia="宋体" w:cs="宋体"/>
                <w:color w:val="auto"/>
                <w:kern w:val="0"/>
              </w:rPr>
            </w:pPr>
          </w:p>
        </w:tc>
        <w:tc>
          <w:tcPr>
            <w:tcW w:w="1155" w:type="dxa"/>
            <w:vAlign w:val="center"/>
          </w:tcPr>
          <w:p>
            <w:pPr>
              <w:widowControl/>
              <w:ind w:firstLine="0" w:firstLineChars="0"/>
              <w:rPr>
                <w:rFonts w:hint="eastAsia" w:ascii="宋体" w:hAnsi="宋体" w:eastAsia="宋体" w:cs="宋体"/>
                <w:color w:val="auto"/>
                <w:kern w:val="0"/>
              </w:rPr>
            </w:pPr>
          </w:p>
        </w:tc>
        <w:tc>
          <w:tcPr>
            <w:tcW w:w="3000"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834"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1</w:t>
            </w:r>
            <w:r>
              <w:rPr>
                <w:rFonts w:hint="eastAsia" w:ascii="宋体" w:hAnsi="宋体" w:eastAsia="宋体" w:cs="宋体"/>
                <w:color w:val="auto"/>
                <w:kern w:val="0"/>
              </w:rPr>
              <w:t>）机动车号牌工本费</w:t>
            </w:r>
            <w:r>
              <w:rPr>
                <w:rFonts w:hint="eastAsia" w:ascii="宋体" w:hAnsi="宋体" w:eastAsia="宋体" w:cs="宋体"/>
                <w:color w:val="auto"/>
                <w:kern w:val="0"/>
                <w:lang w:eastAsia="zh-CN"/>
              </w:rPr>
              <w:t>（不含拖拉机号牌）</w:t>
            </w:r>
          </w:p>
        </w:tc>
        <w:tc>
          <w:tcPr>
            <w:tcW w:w="930" w:type="dxa"/>
            <w:vAlign w:val="center"/>
          </w:tcPr>
          <w:p>
            <w:pPr>
              <w:widowControl/>
              <w:ind w:firstLine="0" w:firstLineChars="0"/>
              <w:rPr>
                <w:rFonts w:ascii="宋体" w:hAnsi="宋体" w:eastAsia="宋体" w:cs="宋体"/>
                <w:color w:val="auto"/>
                <w:kern w:val="0"/>
                <w:lang w:val="en-US" w:eastAsia="zh-CN" w:bidi="ar-SA"/>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《道路交通安全法》，价费字〔1992〕240号，计价格〔1994〕783号，发改价格〔2004〕2831号，行业标准GA36-2014，发改价格规〔2019〕1931号，陕发改价格〔2020〕494号</w:t>
            </w:r>
          </w:p>
          <w:p>
            <w:pPr>
              <w:widowControl/>
              <w:ind w:firstLine="0" w:firstLineChars="0"/>
              <w:rPr>
                <w:rFonts w:hint="eastAsia" w:ascii="宋体" w:hAnsi="宋体" w:eastAsia="宋体" w:cs="宋体"/>
                <w:color w:val="auto"/>
                <w:kern w:val="0"/>
                <w:lang w:val="en-US" w:eastAsia="zh-CN" w:bidi="ar-SA"/>
              </w:rPr>
            </w:pPr>
          </w:p>
        </w:tc>
        <w:tc>
          <w:tcPr>
            <w:tcW w:w="1131" w:type="dxa"/>
            <w:vAlign w:val="center"/>
          </w:tcPr>
          <w:p>
            <w:pPr>
              <w:widowControl/>
              <w:ind w:firstLine="0" w:firstLineChars="0"/>
              <w:jc w:val="left"/>
              <w:rPr>
                <w:rFonts w:hint="eastAsia" w:ascii="宋体" w:hAnsi="宋体" w:eastAsia="宋体" w:cs="宋体"/>
                <w:color w:val="auto"/>
                <w:kern w:val="0"/>
                <w:lang w:val="en-US" w:eastAsia="zh-CN" w:bidi="ar-SA"/>
              </w:rPr>
            </w:pPr>
            <w:r>
              <w:rPr>
                <w:rFonts w:hint="eastAsia" w:ascii="宋体" w:hAnsi="宋体" w:eastAsia="宋体" w:cs="宋体"/>
                <w:color w:val="auto"/>
                <w:kern w:val="0"/>
              </w:rPr>
              <w:t>公安机关交通管理部门、农机部门</w:t>
            </w:r>
          </w:p>
        </w:tc>
        <w:tc>
          <w:tcPr>
            <w:tcW w:w="1155" w:type="dxa"/>
            <w:vAlign w:val="center"/>
          </w:tcPr>
          <w:p>
            <w:pPr>
              <w:widowControl/>
              <w:ind w:firstLine="0" w:firstLineChars="0"/>
              <w:rPr>
                <w:rFonts w:hint="eastAsia" w:ascii="宋体" w:hAnsi="宋体" w:eastAsia="宋体" w:cs="宋体"/>
                <w:color w:val="auto"/>
                <w:kern w:val="0"/>
                <w:lang w:val="en-US" w:eastAsia="zh-CN" w:bidi="ar-SA"/>
              </w:rPr>
            </w:pPr>
            <w:r>
              <w:rPr>
                <w:rFonts w:hint="eastAsia" w:ascii="宋体" w:hAnsi="宋体" w:eastAsia="宋体" w:cs="宋体"/>
                <w:color w:val="auto"/>
                <w:kern w:val="0"/>
              </w:rPr>
              <w:t>需办理号牌的汽车、三轮汽车、摩托车、低速货车等机动车主</w:t>
            </w:r>
          </w:p>
        </w:tc>
        <w:tc>
          <w:tcPr>
            <w:tcW w:w="3000" w:type="dxa"/>
            <w:vAlign w:val="center"/>
          </w:tcPr>
          <w:p>
            <w:pPr>
              <w:widowControl/>
              <w:ind w:left="0" w:leftChars="0" w:firstLine="400" w:firstLineChars="200"/>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A、</w:t>
            </w:r>
            <w:r>
              <w:rPr>
                <w:rFonts w:hint="eastAsia" w:ascii="宋体" w:hAnsi="宋体" w:eastAsia="宋体" w:cs="宋体"/>
                <w:color w:val="auto"/>
                <w:kern w:val="0"/>
              </w:rPr>
              <w:t>汽车反光号牌每副100元、不反光号牌每副80元</w:t>
            </w:r>
            <w:r>
              <w:rPr>
                <w:rFonts w:hint="eastAsia" w:ascii="宋体" w:hAnsi="宋体" w:eastAsia="宋体" w:cs="宋体"/>
                <w:color w:val="auto"/>
                <w:kern w:val="0"/>
                <w:lang w:val="en-US" w:eastAsia="zh-CN"/>
              </w:rPr>
              <w:t>；</w:t>
            </w:r>
          </w:p>
          <w:p>
            <w:pPr>
              <w:widowControl/>
              <w:ind w:firstLine="400" w:firstLineChars="200"/>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B、</w:t>
            </w:r>
            <w:r>
              <w:rPr>
                <w:rFonts w:hint="eastAsia" w:ascii="宋体" w:hAnsi="宋体" w:eastAsia="宋体" w:cs="宋体"/>
                <w:color w:val="auto"/>
                <w:kern w:val="0"/>
              </w:rPr>
              <w:t>挂车反光号牌每面50元、不反光号牌每面30元</w:t>
            </w:r>
            <w:r>
              <w:rPr>
                <w:rFonts w:hint="eastAsia" w:ascii="宋体" w:hAnsi="宋体" w:eastAsia="宋体" w:cs="宋体"/>
                <w:color w:val="auto"/>
                <w:kern w:val="0"/>
                <w:lang w:val="en-US" w:eastAsia="zh-CN"/>
              </w:rPr>
              <w:t>；</w:t>
            </w:r>
          </w:p>
          <w:p>
            <w:pPr>
              <w:widowControl/>
              <w:ind w:firstLine="400" w:firstLineChars="20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C、</w:t>
            </w:r>
            <w:r>
              <w:rPr>
                <w:rFonts w:hint="eastAsia" w:ascii="宋体" w:hAnsi="宋体" w:eastAsia="宋体" w:cs="宋体"/>
                <w:color w:val="auto"/>
                <w:kern w:val="0"/>
              </w:rPr>
              <w:t>三轮汽车、低速货车、拖拉机反光号牌每副40元、不反光号牌每副25元</w:t>
            </w:r>
            <w:r>
              <w:rPr>
                <w:rFonts w:hint="eastAsia" w:ascii="宋体" w:hAnsi="宋体" w:eastAsia="宋体" w:cs="宋体"/>
                <w:color w:val="auto"/>
                <w:kern w:val="0"/>
                <w:lang w:val="en-US" w:eastAsia="zh-CN"/>
              </w:rPr>
              <w:t>；</w:t>
            </w:r>
          </w:p>
          <w:p>
            <w:pPr>
              <w:widowControl/>
              <w:ind w:firstLine="400" w:firstLineChars="20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D、</w:t>
            </w:r>
            <w:r>
              <w:rPr>
                <w:rFonts w:hint="eastAsia" w:ascii="宋体" w:hAnsi="宋体" w:eastAsia="宋体" w:cs="宋体"/>
                <w:color w:val="auto"/>
                <w:kern w:val="0"/>
              </w:rPr>
              <w:t>摩托车号牌每副35元</w:t>
            </w:r>
            <w:r>
              <w:rPr>
                <w:rFonts w:hint="eastAsia" w:ascii="宋体" w:hAnsi="宋体" w:eastAsia="宋体" w:cs="宋体"/>
                <w:color w:val="auto"/>
                <w:kern w:val="0"/>
                <w:lang w:val="en-US" w:eastAsia="zh-CN"/>
              </w:rPr>
              <w:t>；</w:t>
            </w:r>
          </w:p>
          <w:p>
            <w:pPr>
              <w:widowControl/>
              <w:ind w:firstLine="400" w:firstLineChars="200"/>
              <w:rPr>
                <w:rFonts w:hint="eastAsia" w:ascii="宋体" w:hAnsi="宋体" w:eastAsia="宋体" w:cs="宋体"/>
                <w:color w:val="auto"/>
                <w:kern w:val="0"/>
              </w:rPr>
            </w:pPr>
            <w:r>
              <w:rPr>
                <w:rFonts w:hint="eastAsia" w:ascii="宋体" w:hAnsi="宋体" w:eastAsia="宋体" w:cs="宋体"/>
                <w:color w:val="auto"/>
                <w:kern w:val="0"/>
                <w:lang w:val="en-US" w:eastAsia="zh-CN"/>
              </w:rPr>
              <w:t>E、</w:t>
            </w:r>
            <w:r>
              <w:rPr>
                <w:rFonts w:hint="eastAsia" w:ascii="宋体" w:hAnsi="宋体" w:eastAsia="宋体" w:cs="宋体"/>
                <w:color w:val="auto"/>
                <w:kern w:val="0"/>
              </w:rPr>
              <w:t>机动车临时号牌每张5元。</w:t>
            </w:r>
          </w:p>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上述号牌工本费均含号牌专用固封装置及号牌安装费用</w:t>
            </w:r>
            <w:r>
              <w:rPr>
                <w:rFonts w:hint="eastAsia" w:ascii="宋体" w:hAnsi="宋体" w:eastAsia="宋体" w:cs="宋体"/>
                <w:color w:val="auto"/>
                <w:kern w:val="0"/>
                <w:lang w:eastAsia="zh-CN"/>
              </w:rPr>
              <w:t>。</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6"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2</w:t>
            </w:r>
            <w:r>
              <w:rPr>
                <w:rFonts w:hint="eastAsia" w:ascii="宋体" w:hAnsi="宋体" w:eastAsia="宋体" w:cs="宋体"/>
                <w:color w:val="auto"/>
                <w:kern w:val="0"/>
              </w:rPr>
              <w:t>）机动车行驶证、登记证、驾驶证工本费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spacing w:line="290" w:lineRule="exact"/>
              <w:ind w:firstLine="0" w:firstLineChars="0"/>
              <w:rPr>
                <w:rFonts w:ascii="宋体" w:hAnsi="宋体" w:eastAsia="宋体" w:cs="宋体"/>
                <w:color w:val="auto"/>
                <w:kern w:val="0"/>
              </w:rPr>
            </w:pPr>
            <w:r>
              <w:rPr>
                <w:rFonts w:hint="eastAsia" w:ascii="宋体" w:hAnsi="宋体" w:eastAsia="宋体" w:cs="宋体"/>
                <w:color w:val="auto"/>
                <w:kern w:val="0"/>
              </w:rPr>
              <w:t>发改价格〔2004〕2831号，发改价格〔2017〕1186号，陕价费发〔2017〕75号</w:t>
            </w:r>
          </w:p>
        </w:tc>
        <w:tc>
          <w:tcPr>
            <w:tcW w:w="1131" w:type="dxa"/>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公安机关交通管理部门</w:t>
            </w:r>
          </w:p>
        </w:tc>
        <w:tc>
          <w:tcPr>
            <w:tcW w:w="1155" w:type="dxa"/>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需办理机动车行驶证、登记证、驾驶证的车主</w:t>
            </w:r>
          </w:p>
        </w:tc>
        <w:tc>
          <w:tcPr>
            <w:tcW w:w="3000" w:type="dxa"/>
            <w:vAlign w:val="center"/>
          </w:tcPr>
          <w:p>
            <w:pPr>
              <w:widowControl/>
              <w:spacing w:line="29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行驶证每本10元、临时行驶证每本10元，机动车登记证每证10元，驾驶证每证10元。</w:t>
            </w:r>
          </w:p>
        </w:tc>
        <w:tc>
          <w:tcPr>
            <w:tcW w:w="1402" w:type="dxa"/>
            <w:vAlign w:val="center"/>
          </w:tcPr>
          <w:p>
            <w:pPr>
              <w:widowControl/>
              <w:spacing w:line="290" w:lineRule="exact"/>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90"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3</w:t>
            </w:r>
            <w:r>
              <w:rPr>
                <w:rFonts w:hint="eastAsia" w:ascii="宋体" w:hAnsi="宋体" w:eastAsia="宋体" w:cs="宋体"/>
                <w:color w:val="auto"/>
                <w:kern w:val="0"/>
              </w:rPr>
              <w:t>）临时入境机动车号牌和行驶证、临时机动车驾驶许可工本费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发改价格〔2008〕1575号，发改价格〔2017〕1186号，陕价费发〔2017〕75号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公安机关交通管理部门</w:t>
            </w:r>
          </w:p>
        </w:tc>
        <w:tc>
          <w:tcPr>
            <w:tcW w:w="115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临时入境不超过三个月的境外机动车驾驶人</w:t>
            </w:r>
          </w:p>
        </w:tc>
        <w:tc>
          <w:tcPr>
            <w:tcW w:w="300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临时入境机动车号牌和行驶证每证10元；临时机动车驾驶许可每证10元。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二</w:t>
            </w:r>
          </w:p>
        </w:tc>
        <w:tc>
          <w:tcPr>
            <w:tcW w:w="669"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自然资源部门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155" w:type="dxa"/>
            <w:vAlign w:val="center"/>
          </w:tcPr>
          <w:p>
            <w:pPr>
              <w:widowControl/>
              <w:ind w:firstLine="0" w:firstLineChars="0"/>
              <w:rPr>
                <w:rFonts w:ascii="宋体" w:hAnsi="宋体" w:eastAsia="宋体" w:cs="宋体"/>
                <w:color w:val="auto"/>
                <w:kern w:val="0"/>
              </w:rPr>
            </w:pPr>
          </w:p>
        </w:tc>
        <w:tc>
          <w:tcPr>
            <w:tcW w:w="3000"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75"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土地复垦费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《土地管理法》，《土地复垦条例》，财税〔2014〕77号，财政部 税务总局 发展改革委 民政部 商务部 卫生健康委公告2019年第76号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自然资源部门</w:t>
            </w:r>
          </w:p>
        </w:tc>
        <w:tc>
          <w:tcPr>
            <w:tcW w:w="115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在生产建设过程中对土地造成破坏的单位和个人</w:t>
            </w:r>
          </w:p>
        </w:tc>
        <w:tc>
          <w:tcPr>
            <w:tcW w:w="300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 xml:space="preserve">用地单位和个人根据土地复垦的工程量做出预算，经专家评审确定后，作为缴存依据。 </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95"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土地闲置费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《土地管理法》，《城市房地产管理法》，国发〔2008〕3号，财税〔2014〕77号，财政部 税务总局 发展改革委 民政部 商务部 卫生健康委公告2019年第76号，国家税务总局公告2021年第12号，陕财税〔2021〕11号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所在地税务机关</w:t>
            </w:r>
          </w:p>
        </w:tc>
        <w:tc>
          <w:tcPr>
            <w:tcW w:w="115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超过国有建设用地使用权有偿使用合同或者划拨决定书约定、规定的动工开发日期满一年未动工开发的国有建设用地使用权人</w:t>
            </w:r>
          </w:p>
        </w:tc>
        <w:tc>
          <w:tcPr>
            <w:tcW w:w="300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按照土地出让或者划拨价款的20%征缴土地闲置费，划拨方式取得土地使用权的，以取得土地发生的成本（扣除税收）为划拨土地价款；出让方式取得土地使用权的，以土地出让金总额为土地出让价款。</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825"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耕地开垦费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《土地管理法》，《土地管理法实施条例》，财税〔2014〕77号，陕国土资发〔2015〕11号，财政部 税务总局 发展改革委 民政部 商务部 卫生健康委公告2019年第76号，陕自然资发〔2020〕27号</w:t>
            </w:r>
          </w:p>
        </w:tc>
        <w:tc>
          <w:tcPr>
            <w:tcW w:w="1131" w:type="dxa"/>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自然资源部门</w:t>
            </w:r>
          </w:p>
        </w:tc>
        <w:tc>
          <w:tcPr>
            <w:tcW w:w="115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没有条件开垦或开垦的耕地不符合要求的占用耕地单位</w:t>
            </w:r>
          </w:p>
        </w:tc>
        <w:tc>
          <w:tcPr>
            <w:tcW w:w="300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县域内：耕地2.3万元/亩，水田2.6万元/亩；市域内：耕地4.6万元/亩，水田5.2万元/亩；跨市的中省重点项目：耕地6.9万元/亩，水田7.8万元/亩。跨市的其他项目：耕地9.2万元/亩，水田10.4万元/亩；补充耕地产能折算价每亩每百公斤0.3万元，涉及占用基本农田的补充耕地指标指导价按照两倍执行。</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129"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5</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不动产登记收费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《物权法》，财税〔2014〕77号，财税〔2016〕79号，发改价格规〔2016〕2559号，陕价费发〔2017〕37号，财税〔2019〕45号，陕财税〔2019〕14号，财税〔2019〕53号，陕财税〔2019〕18号，财政部 税务总局 发展改革委 民政部 商务部 卫生健康委公告2019年第76号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不动产登记机构</w:t>
            </w:r>
          </w:p>
        </w:tc>
        <w:tc>
          <w:tcPr>
            <w:tcW w:w="115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bCs/>
                <w:color w:val="auto"/>
                <w:kern w:val="0"/>
              </w:rPr>
              <w:t>申请办理不动产登记的单位和个人</w:t>
            </w:r>
          </w:p>
        </w:tc>
        <w:tc>
          <w:tcPr>
            <w:tcW w:w="3000" w:type="dxa"/>
            <w:vAlign w:val="center"/>
          </w:tcPr>
          <w:p>
            <w:pPr>
              <w:widowControl/>
              <w:ind w:firstLine="0" w:firstLineChars="0"/>
              <w:rPr>
                <w:rFonts w:hint="eastAsia" w:ascii="宋体" w:hAnsi="宋体" w:eastAsia="宋体" w:cs="宋体"/>
                <w:color w:val="auto"/>
                <w:kern w:val="0"/>
                <w:lang w:bidi="ar"/>
              </w:rPr>
            </w:pPr>
            <w:r>
              <w:rPr>
                <w:rFonts w:hint="eastAsia" w:ascii="宋体" w:hAnsi="宋体" w:eastAsia="宋体" w:cs="宋体"/>
                <w:color w:val="auto"/>
                <w:kern w:val="0"/>
              </w:rPr>
              <w:t>住宅类80元/件，非住宅类550元</w:t>
            </w:r>
            <w:r>
              <w:rPr>
                <w:rFonts w:hint="eastAsia" w:ascii="仿宋" w:hAnsi="仿宋" w:eastAsia="仿宋" w:cs="仿宋"/>
                <w:color w:val="auto"/>
                <w:kern w:val="0"/>
              </w:rPr>
              <w:t>/</w:t>
            </w:r>
            <w:r>
              <w:rPr>
                <w:rFonts w:hint="eastAsia" w:ascii="宋体" w:hAnsi="宋体" w:eastAsia="宋体" w:cs="宋体"/>
                <w:color w:val="auto"/>
                <w:kern w:val="0"/>
              </w:rPr>
              <w:t>件。对于申请办理车库、车位、储藏室不动产登记单独核发不动产权属证书或登记证明的，不动产登记费减按住宅类不动产登记每件80元收取。对易地扶贫搬迁项目免征不动产登记费。证书工本费：第一本不动产登记证书免费，每增加一本加收10元。</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三</w:t>
            </w:r>
          </w:p>
        </w:tc>
        <w:tc>
          <w:tcPr>
            <w:tcW w:w="669"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住房城乡建设部门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hint="eastAsia" w:ascii="宋体" w:hAnsi="宋体" w:eastAsia="宋体" w:cs="宋体"/>
                <w:color w:val="auto"/>
                <w:kern w:val="0"/>
              </w:rPr>
            </w:pPr>
          </w:p>
        </w:tc>
        <w:tc>
          <w:tcPr>
            <w:tcW w:w="930" w:type="dxa"/>
            <w:vAlign w:val="center"/>
          </w:tcPr>
          <w:p>
            <w:pPr>
              <w:widowControl/>
              <w:ind w:firstLine="0" w:firstLineChars="0"/>
              <w:rPr>
                <w:rFonts w:hint="eastAsia" w:ascii="宋体" w:hAnsi="宋体" w:eastAsia="宋体" w:cs="宋体"/>
                <w:color w:val="auto"/>
                <w:kern w:val="0"/>
              </w:rPr>
            </w:pPr>
          </w:p>
        </w:tc>
        <w:tc>
          <w:tcPr>
            <w:tcW w:w="3030" w:type="dxa"/>
            <w:vAlign w:val="center"/>
          </w:tcPr>
          <w:p>
            <w:pPr>
              <w:widowControl/>
              <w:ind w:firstLine="0" w:firstLineChars="0"/>
              <w:rPr>
                <w:rFonts w:hint="eastAsia" w:ascii="宋体" w:hAnsi="宋体" w:eastAsia="宋体" w:cs="宋体"/>
                <w:color w:val="auto"/>
                <w:kern w:val="0"/>
              </w:rPr>
            </w:pPr>
          </w:p>
        </w:tc>
        <w:tc>
          <w:tcPr>
            <w:tcW w:w="1131" w:type="dxa"/>
            <w:vAlign w:val="center"/>
          </w:tcPr>
          <w:p>
            <w:pPr>
              <w:widowControl/>
              <w:ind w:firstLine="0" w:firstLineChars="0"/>
              <w:rPr>
                <w:rFonts w:hint="eastAsia" w:ascii="宋体" w:hAnsi="宋体" w:eastAsia="宋体" w:cs="宋体"/>
                <w:color w:val="auto"/>
                <w:kern w:val="0"/>
              </w:rPr>
            </w:pPr>
          </w:p>
        </w:tc>
        <w:tc>
          <w:tcPr>
            <w:tcW w:w="1155" w:type="dxa"/>
            <w:vAlign w:val="center"/>
          </w:tcPr>
          <w:p>
            <w:pPr>
              <w:widowControl/>
              <w:ind w:firstLine="0" w:firstLineChars="0"/>
              <w:jc w:val="left"/>
              <w:rPr>
                <w:rFonts w:hint="eastAsia" w:ascii="宋体" w:hAnsi="宋体" w:eastAsia="宋体" w:cs="宋体"/>
                <w:bCs/>
                <w:color w:val="auto"/>
                <w:kern w:val="0"/>
              </w:rPr>
            </w:pPr>
          </w:p>
        </w:tc>
        <w:tc>
          <w:tcPr>
            <w:tcW w:w="3000" w:type="dxa"/>
            <w:vAlign w:val="center"/>
          </w:tcPr>
          <w:p>
            <w:pPr>
              <w:widowControl/>
              <w:ind w:firstLine="0" w:firstLineChars="0"/>
              <w:rPr>
                <w:rFonts w:hint="eastAsia" w:ascii="宋体" w:hAnsi="宋体" w:eastAsia="宋体" w:cs="宋体"/>
                <w:color w:val="auto"/>
                <w:kern w:val="0"/>
              </w:rPr>
            </w:pP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73"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6</w:t>
            </w:r>
          </w:p>
        </w:tc>
        <w:tc>
          <w:tcPr>
            <w:tcW w:w="169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污水处理费</w:t>
            </w:r>
          </w:p>
        </w:tc>
        <w:tc>
          <w:tcPr>
            <w:tcW w:w="9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《水污染防治法》，《</w:t>
            </w:r>
            <w:r>
              <w:rPr>
                <w:rFonts w:hint="eastAsia" w:ascii="宋体" w:hAnsi="宋体" w:eastAsia="宋体" w:cs="宋体"/>
                <w:color w:val="auto"/>
                <w:kern w:val="0"/>
                <w:lang w:eastAsia="zh-CN"/>
              </w:rPr>
              <w:t>城镇排水与污水处理条例</w:t>
            </w:r>
            <w:r>
              <w:rPr>
                <w:rFonts w:hint="eastAsia" w:ascii="宋体" w:hAnsi="宋体" w:eastAsia="宋体" w:cs="宋体"/>
                <w:color w:val="auto"/>
                <w:kern w:val="0"/>
              </w:rPr>
              <w:t>》，财税〔2014〕151号，发改价格〔2015〕119号，陕财办综〔2015〕46号，陕财办综〔2015〕104号，陕财办综〔2015〕157号，陕价商发〔2015〕38号，陕财办税〔2020〕11号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城镇排水主管部门</w:t>
            </w:r>
          </w:p>
        </w:tc>
        <w:tc>
          <w:tcPr>
            <w:tcW w:w="1155" w:type="dxa"/>
            <w:vAlign w:val="center"/>
          </w:tcPr>
          <w:p>
            <w:pPr>
              <w:widowControl/>
              <w:ind w:firstLine="0" w:firstLineChars="0"/>
              <w:jc w:val="left"/>
              <w:rPr>
                <w:rFonts w:hint="eastAsia" w:ascii="宋体" w:hAnsi="宋体" w:eastAsia="宋体" w:cs="宋体"/>
                <w:bCs/>
                <w:color w:val="auto"/>
                <w:kern w:val="0"/>
              </w:rPr>
            </w:pPr>
            <w:r>
              <w:rPr>
                <w:rFonts w:hint="eastAsia" w:ascii="宋体" w:hAnsi="宋体" w:eastAsia="宋体" w:cs="宋体"/>
                <w:color w:val="auto"/>
                <w:kern w:val="0"/>
                <w:lang w:bidi="ar"/>
              </w:rPr>
              <w:t>向城镇排水与污水处理设施排放污水、废水的单位和个人。</w:t>
            </w:r>
          </w:p>
        </w:tc>
        <w:tc>
          <w:tcPr>
            <w:tcW w:w="3000" w:type="dxa"/>
            <w:vAlign w:val="center"/>
          </w:tcPr>
          <w:p>
            <w:pPr>
              <w:widowControl/>
              <w:ind w:firstLine="0" w:firstLineChars="0"/>
              <w:jc w:val="left"/>
              <w:rPr>
                <w:color w:val="auto"/>
              </w:rPr>
            </w:pPr>
            <w:r>
              <w:rPr>
                <w:rFonts w:hint="eastAsia" w:ascii="宋体" w:hAnsi="宋体" w:eastAsia="宋体" w:cs="宋体"/>
                <w:color w:val="auto"/>
                <w:kern w:val="0"/>
                <w:lang w:bidi="ar"/>
              </w:rPr>
              <w:t>县城及重点建制镇居民不低于0.85元</w:t>
            </w:r>
            <w:r>
              <w:rPr>
                <w:rFonts w:hint="eastAsia" w:ascii="仿宋" w:hAnsi="仿宋" w:eastAsia="仿宋" w:cs="仿宋"/>
                <w:color w:val="auto"/>
                <w:kern w:val="0"/>
                <w:lang w:bidi="ar"/>
              </w:rPr>
              <w:t>/</w:t>
            </w:r>
            <w:r>
              <w:rPr>
                <w:rFonts w:hint="eastAsia" w:ascii="宋体" w:hAnsi="宋体" w:eastAsia="宋体" w:cs="宋体"/>
                <w:color w:val="auto"/>
                <w:kern w:val="0"/>
                <w:lang w:bidi="ar"/>
              </w:rPr>
              <w:t>立方米，非居民不低于1.2元</w:t>
            </w:r>
            <w:r>
              <w:rPr>
                <w:rFonts w:hint="eastAsia" w:ascii="仿宋" w:hAnsi="仿宋" w:eastAsia="仿宋" w:cs="仿宋"/>
                <w:color w:val="auto"/>
                <w:kern w:val="0"/>
                <w:lang w:bidi="ar"/>
              </w:rPr>
              <w:t>/</w:t>
            </w:r>
            <w:r>
              <w:rPr>
                <w:rFonts w:hint="eastAsia" w:ascii="宋体" w:hAnsi="宋体" w:eastAsia="宋体" w:cs="宋体"/>
                <w:color w:val="auto"/>
                <w:kern w:val="0"/>
                <w:lang w:bidi="ar"/>
              </w:rPr>
              <w:t>立方米。</w:t>
            </w:r>
          </w:p>
          <w:p>
            <w:pPr>
              <w:widowControl/>
              <w:ind w:firstLine="0" w:firstLineChars="0"/>
              <w:rPr>
                <w:rFonts w:hint="eastAsia" w:ascii="宋体" w:hAnsi="宋体" w:eastAsia="宋体" w:cs="宋体"/>
                <w:color w:val="auto"/>
                <w:kern w:val="0"/>
              </w:rPr>
            </w:pPr>
          </w:p>
        </w:tc>
        <w:tc>
          <w:tcPr>
            <w:tcW w:w="1402"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财税〔2014〕151号明确作政府性基金</w:t>
            </w:r>
            <w:r>
              <w:rPr>
                <w:rFonts w:hint="eastAsia" w:ascii="宋体" w:hAnsi="宋体" w:eastAsia="宋体" w:cs="宋体"/>
                <w:color w:val="auto"/>
                <w:kern w:val="0"/>
                <w:lang w:eastAsia="zh-CN"/>
              </w:rPr>
              <w:t>预算</w:t>
            </w:r>
            <w:r>
              <w:rPr>
                <w:rFonts w:hint="eastAsia" w:ascii="宋体" w:hAnsi="宋体" w:eastAsia="宋体" w:cs="宋体"/>
                <w:color w:val="auto"/>
                <w:kern w:val="0"/>
              </w:rPr>
              <w:t>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13"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7</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城镇垃圾处理费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《城市市容和环境卫生管理条例》，计价格〔2002〕872，号，国发〔2011〕9号，国家税务总局公告2021年第12号，陕财税〔2021〕11号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所在地税务机关</w:t>
            </w:r>
          </w:p>
        </w:tc>
        <w:tc>
          <w:tcPr>
            <w:tcW w:w="115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产生垃圾的单位或个人</w:t>
            </w:r>
          </w:p>
        </w:tc>
        <w:tc>
          <w:tcPr>
            <w:tcW w:w="300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rPr>
              <w:t>由县人民政府制定具体收费标准，详见文件。</w:t>
            </w:r>
          </w:p>
        </w:tc>
        <w:tc>
          <w:tcPr>
            <w:tcW w:w="1402"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rPr>
              <w:t>不包括企业化运作的垃圾处理收费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493"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8</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城市道路占用、挖掘修复费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《城市道路管理条例》，建城〔1993〕410号，财税〔2015〕68号，陕建发〔2015〕141号，陕建发〔2015〕194号，陕财税〔2019〕26号，陕财办税〔2020〕17号</w:t>
            </w:r>
          </w:p>
        </w:tc>
        <w:tc>
          <w:tcPr>
            <w:tcW w:w="1131"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县级以上地方住房城乡建设部门（城管部门）</w:t>
            </w:r>
          </w:p>
        </w:tc>
        <w:tc>
          <w:tcPr>
            <w:tcW w:w="1155"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占用</w:t>
            </w:r>
            <w:r>
              <w:rPr>
                <w:rFonts w:hint="eastAsia" w:ascii="宋体" w:hAnsi="宋体" w:eastAsia="宋体" w:cs="宋体"/>
                <w:color w:val="auto"/>
                <w:kern w:val="0"/>
                <w:lang w:eastAsia="zh-CN"/>
              </w:rPr>
              <w:t>、挖掘</w:t>
            </w:r>
            <w:r>
              <w:rPr>
                <w:rFonts w:hint="eastAsia" w:ascii="宋体" w:hAnsi="宋体" w:eastAsia="宋体" w:cs="宋体"/>
                <w:color w:val="auto"/>
                <w:kern w:val="0"/>
              </w:rPr>
              <w:t>城市规划区道路的单位和个人</w:t>
            </w:r>
          </w:p>
          <w:p>
            <w:pPr>
              <w:widowControl/>
              <w:ind w:firstLine="0" w:firstLineChars="0"/>
              <w:rPr>
                <w:rFonts w:hint="eastAsia" w:ascii="宋体" w:hAnsi="宋体" w:eastAsia="宋体" w:cs="宋体"/>
                <w:color w:val="auto"/>
                <w:kern w:val="0"/>
              </w:rPr>
            </w:pPr>
          </w:p>
        </w:tc>
        <w:tc>
          <w:tcPr>
            <w:tcW w:w="3000" w:type="dxa"/>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textAlignment w:val="auto"/>
              <w:rPr>
                <w:rFonts w:hint="eastAsia" w:ascii="宋体" w:hAnsi="宋体" w:eastAsia="宋体" w:cs="宋体"/>
                <w:color w:val="auto"/>
                <w:kern w:val="0"/>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1</w:t>
            </w:r>
            <w:r>
              <w:rPr>
                <w:rFonts w:hint="eastAsia" w:ascii="宋体" w:hAnsi="宋体" w:eastAsia="宋体" w:cs="宋体"/>
                <w:color w:val="auto"/>
                <w:kern w:val="0"/>
                <w:lang w:eastAsia="zh-CN"/>
              </w:rPr>
              <w:t>）</w:t>
            </w:r>
            <w:r>
              <w:rPr>
                <w:rFonts w:hint="eastAsia" w:ascii="宋体" w:hAnsi="宋体" w:eastAsia="宋体" w:cs="宋体"/>
                <w:color w:val="auto"/>
                <w:kern w:val="0"/>
              </w:rPr>
              <w:t>城市道路占用费收费标准0.18-1.89元</w:t>
            </w:r>
            <w:r>
              <w:rPr>
                <w:rFonts w:hint="eastAsia" w:ascii="仿宋" w:hAnsi="仿宋" w:eastAsia="仿宋" w:cs="仿宋"/>
                <w:color w:val="auto"/>
                <w:kern w:val="0"/>
              </w:rPr>
              <w:t>/</w:t>
            </w:r>
            <w:r>
              <w:rPr>
                <w:rFonts w:hint="eastAsia" w:ascii="宋体" w:hAnsi="宋体" w:eastAsia="宋体" w:cs="宋体"/>
                <w:color w:val="auto"/>
                <w:kern w:val="0"/>
              </w:rPr>
              <w:t>平方米•天，详见陕财税〔2019〕26号附件1，其中，西安（含西咸新区）按表列标准征收；设区市（铜川、宝鸡、咸阳、渭南、延安、汉中、榆林、安康、商洛）各区、杨凌示范区按表列标准的70%征收；其他县（市）和独立矿区按表列标准的50%征收。</w:t>
            </w:r>
          </w:p>
          <w:p>
            <w:pPr>
              <w:keepNext w:val="0"/>
              <w:keepLines w:val="0"/>
              <w:pageBreakBefore w:val="0"/>
              <w:widowControl/>
              <w:kinsoku/>
              <w:wordWrap/>
              <w:overflowPunct/>
              <w:topLinePunct w:val="0"/>
              <w:autoSpaceDE/>
              <w:autoSpaceDN/>
              <w:bidi w:val="0"/>
              <w:adjustRightInd/>
              <w:snapToGrid/>
              <w:spacing w:line="260" w:lineRule="exact"/>
              <w:ind w:firstLine="200" w:firstLineChars="100"/>
              <w:textAlignment w:val="auto"/>
              <w:rPr>
                <w:rFonts w:ascii="宋体" w:hAnsi="宋体" w:eastAsia="宋体" w:cs="宋体"/>
                <w:color w:val="auto"/>
                <w:kern w:val="0"/>
              </w:rPr>
            </w:pPr>
            <w:r>
              <w:rPr>
                <w:rFonts w:hint="eastAsia" w:ascii="宋体" w:hAnsi="宋体" w:eastAsia="宋体" w:cs="宋体"/>
                <w:color w:val="auto"/>
                <w:kern w:val="0"/>
              </w:rPr>
              <w:t>（2）挖掘修复费收费标准为每平方米94.5-8464.5元，详见陕财税〔2019〕26号附件2。</w:t>
            </w:r>
          </w:p>
        </w:tc>
        <w:tc>
          <w:tcPr>
            <w:tcW w:w="1402"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对经批准占用城市规划区内道路经营的单位和个人免征城市道路占用费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97"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四</w:t>
            </w:r>
          </w:p>
        </w:tc>
        <w:tc>
          <w:tcPr>
            <w:tcW w:w="669"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交通运输部门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155" w:type="dxa"/>
            <w:vAlign w:val="center"/>
          </w:tcPr>
          <w:p>
            <w:pPr>
              <w:widowControl/>
              <w:ind w:firstLine="0" w:firstLineChars="0"/>
              <w:rPr>
                <w:rFonts w:ascii="宋体" w:hAnsi="宋体" w:eastAsia="宋体" w:cs="宋体"/>
                <w:color w:val="auto"/>
                <w:kern w:val="0"/>
              </w:rPr>
            </w:pPr>
          </w:p>
        </w:tc>
        <w:tc>
          <w:tcPr>
            <w:tcW w:w="3000"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20"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9</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车辆通行费（限于政府还贷公路）</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《公路法》，《收费公路管理条例》，交公路发〔1994〕686号，财预〔2009〕79号，陕财办综〔2020〕59号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交通运输部门</w:t>
            </w:r>
          </w:p>
        </w:tc>
        <w:tc>
          <w:tcPr>
            <w:tcW w:w="115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境内所有政府还贷收费公路</w:t>
            </w:r>
          </w:p>
        </w:tc>
        <w:tc>
          <w:tcPr>
            <w:tcW w:w="3000" w:type="dxa"/>
            <w:vAlign w:val="center"/>
          </w:tcPr>
          <w:p>
            <w:pPr>
              <w:widowControl/>
              <w:ind w:firstLine="0" w:firstLineChars="0"/>
              <w:rPr>
                <w:rFonts w:hint="eastAsia" w:ascii="宋体" w:hAnsi="宋体" w:eastAsia="宋体" w:cs="宋体"/>
                <w:color w:val="auto"/>
                <w:kern w:val="0"/>
                <w:lang w:val="en-US" w:eastAsia="zh-CN"/>
              </w:rPr>
            </w:pPr>
            <w:r>
              <w:rPr>
                <w:rFonts w:hint="eastAsia" w:ascii="宋体" w:hAnsi="宋体" w:eastAsia="宋体" w:cs="宋体"/>
                <w:color w:val="auto"/>
                <w:kern w:val="0"/>
              </w:rPr>
              <w:t>车辆通行费实行按车型收费和货车计重收费两种计征方式。具体收取标准见文件。</w:t>
            </w:r>
            <w:r>
              <w:rPr>
                <w:rFonts w:hint="eastAsia" w:ascii="宋体" w:hAnsi="宋体" w:eastAsia="宋体" w:cs="宋体"/>
                <w:color w:val="auto"/>
                <w:kern w:val="0"/>
                <w:lang w:val="en-US" w:eastAsia="zh-CN"/>
              </w:rPr>
              <w:t xml:space="preserve"> </w:t>
            </w:r>
          </w:p>
        </w:tc>
        <w:tc>
          <w:tcPr>
            <w:tcW w:w="1402"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财预〔2009〕79号明确自2010年1月1日起暂作为政府性基金</w:t>
            </w:r>
            <w:r>
              <w:rPr>
                <w:rFonts w:hint="eastAsia" w:ascii="宋体" w:hAnsi="宋体" w:eastAsia="宋体" w:cs="宋体"/>
                <w:color w:val="auto"/>
                <w:kern w:val="0"/>
                <w:lang w:eastAsia="zh-CN"/>
              </w:rPr>
              <w:t>预算</w:t>
            </w:r>
            <w:r>
              <w:rPr>
                <w:rFonts w:hint="eastAsia" w:ascii="宋体" w:hAnsi="宋体" w:eastAsia="宋体" w:cs="宋体"/>
                <w:color w:val="auto"/>
                <w:kern w:val="0"/>
              </w:rPr>
              <w:t>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07"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五</w:t>
            </w:r>
          </w:p>
        </w:tc>
        <w:tc>
          <w:tcPr>
            <w:tcW w:w="669"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工信</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155" w:type="dxa"/>
            <w:vAlign w:val="center"/>
          </w:tcPr>
          <w:p>
            <w:pPr>
              <w:widowControl/>
              <w:ind w:firstLine="0" w:firstLineChars="0"/>
              <w:rPr>
                <w:rFonts w:ascii="宋体" w:hAnsi="宋体" w:eastAsia="宋体" w:cs="宋体"/>
                <w:color w:val="auto"/>
                <w:kern w:val="0"/>
              </w:rPr>
            </w:pPr>
          </w:p>
        </w:tc>
        <w:tc>
          <w:tcPr>
            <w:tcW w:w="3000"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83"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10</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无线电频率占用费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中华人民共和国无线电管理条例》，计价费〔1998〕218号，计价格〔2000〕1015号，发改价格〔2003〕2300号，发改价格〔2005〕2812号，发改价格〔2007〕3643号，发改价格〔2011〕749号，发改价格〔2013〕2396号，发改价格〔2017〕1186号，陕价费发〔2017〕75号，陕价费〔2018〕50号，发改价格〔2018〕601号，发改价格〔2019〕914号，陕发改价格〔2019〕864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国家、省、市级无线电管理机构</w:t>
            </w:r>
          </w:p>
        </w:tc>
        <w:tc>
          <w:tcPr>
            <w:tcW w:w="1155"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使用无线电频率行政、事业单位、企业及个人</w:t>
            </w:r>
          </w:p>
        </w:tc>
        <w:tc>
          <w:tcPr>
            <w:tcW w:w="300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集群无线调度系统、无线寻呼系统、无线接入系统、车联网直连通信系统、无线数据频段、电视广播台（站）、蜂窝系统电台、船舶电台、1000MHZ以下台（站）、微波站、地球站、雷达站等12项收费项目，分别按相关技术参数核定收费标准，国家以及省市县分级收取，并按有关规定实行优惠减免，详见发改价格〔2017〕1186号、发改价格〔2018〕601号、发改价格〔2019〕914号。</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8"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六</w:t>
            </w:r>
          </w:p>
        </w:tc>
        <w:tc>
          <w:tcPr>
            <w:tcW w:w="669" w:type="dxa"/>
            <w:vAlign w:val="center"/>
          </w:tcPr>
          <w:p>
            <w:pPr>
              <w:widowControl/>
              <w:ind w:firstLine="0" w:firstLineChars="0"/>
              <w:jc w:val="both"/>
              <w:rPr>
                <w:rFonts w:hint="eastAsia" w:ascii="宋体" w:hAnsi="宋体" w:eastAsia="宋体" w:cs="宋体"/>
                <w:color w:val="auto"/>
                <w:kern w:val="0"/>
              </w:rPr>
            </w:pPr>
            <w:r>
              <w:rPr>
                <w:rFonts w:hint="eastAsia" w:ascii="宋体" w:hAnsi="宋体" w:eastAsia="宋体" w:cs="宋体"/>
                <w:color w:val="auto"/>
                <w:kern w:val="0"/>
              </w:rPr>
              <w:t>水利</w:t>
            </w:r>
          </w:p>
          <w:p>
            <w:pPr>
              <w:widowControl/>
              <w:ind w:firstLine="0" w:firstLineChars="0"/>
              <w:jc w:val="both"/>
              <w:rPr>
                <w:rFonts w:ascii="宋体" w:hAnsi="宋体" w:eastAsia="宋体" w:cs="宋体"/>
                <w:color w:val="auto"/>
                <w:kern w:val="0"/>
              </w:rPr>
            </w:pPr>
            <w:r>
              <w:rPr>
                <w:rFonts w:hint="eastAsia" w:ascii="宋体" w:hAnsi="宋体" w:eastAsia="宋体" w:cs="宋体"/>
                <w:color w:val="auto"/>
                <w:kern w:val="0"/>
              </w:rPr>
              <w:t>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155" w:type="dxa"/>
            <w:vAlign w:val="center"/>
          </w:tcPr>
          <w:p>
            <w:pPr>
              <w:widowControl/>
              <w:ind w:firstLine="0" w:firstLineChars="0"/>
              <w:rPr>
                <w:rFonts w:ascii="宋体" w:hAnsi="宋体" w:eastAsia="宋体" w:cs="宋体"/>
                <w:color w:val="auto"/>
                <w:kern w:val="0"/>
              </w:rPr>
            </w:pPr>
          </w:p>
        </w:tc>
        <w:tc>
          <w:tcPr>
            <w:tcW w:w="3000"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389"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11</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水土保持补偿费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 xml:space="preserve">《水土保持法》，财综〔2014〕8号，发改价格〔2014〕886号，陕财办综〔2015〕38号，陕财办综〔2015〕104号，陕财办综〔2015〕157号，发改价格〔2017〕1186号，陕价费发〔2017〕75号，陕财办税〔2020〕9号                                                                                                                                                                                                                                                                                                                                                                                                                                                                                                                                                                                                                                                                                                                                                                                                                                                                                                                                                                                                                                                                                                                                                                                                                                                                                                                                                                                                                                                                                                                                                                                                     </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所在地税务机关</w:t>
            </w:r>
          </w:p>
        </w:tc>
        <w:tc>
          <w:tcPr>
            <w:tcW w:w="1155" w:type="dxa"/>
            <w:vAlign w:val="center"/>
          </w:tcPr>
          <w:p>
            <w:pPr>
              <w:widowControl/>
              <w:ind w:firstLine="0" w:firstLineChars="0"/>
              <w:jc w:val="left"/>
              <w:rPr>
                <w:color w:val="auto"/>
              </w:rPr>
            </w:pPr>
            <w:r>
              <w:rPr>
                <w:rFonts w:hint="eastAsia" w:ascii="宋体" w:hAnsi="宋体" w:eastAsia="宋体" w:cs="宋体"/>
                <w:color w:val="auto"/>
                <w:kern w:val="0"/>
                <w:sz w:val="18"/>
                <w:szCs w:val="18"/>
                <w:lang w:bidi="ar"/>
              </w:rPr>
              <w:t>在本省行政区域开办生产建设项目或者从事其他生产建设活动，损坏原地貌、植被或者水土保持设施的单位和个人。</w:t>
            </w:r>
          </w:p>
          <w:p>
            <w:pPr>
              <w:widowControl/>
              <w:ind w:firstLine="0" w:firstLineChars="0"/>
              <w:rPr>
                <w:rFonts w:hint="eastAsia" w:ascii="宋体" w:hAnsi="宋体" w:eastAsia="宋体" w:cs="宋体"/>
                <w:color w:val="auto"/>
                <w:kern w:val="0"/>
              </w:rPr>
            </w:pPr>
          </w:p>
        </w:tc>
        <w:tc>
          <w:tcPr>
            <w:tcW w:w="3000" w:type="dxa"/>
            <w:vAlign w:val="center"/>
          </w:tcPr>
          <w:p>
            <w:pPr>
              <w:widowControl/>
              <w:numPr>
                <w:ilvl w:val="0"/>
                <w:numId w:val="0"/>
              </w:numPr>
              <w:jc w:val="left"/>
              <w:rPr>
                <w:rFonts w:hint="eastAsia" w:ascii="宋体" w:hAnsi="宋体" w:eastAsia="宋体" w:cs="宋体"/>
                <w:color w:val="auto"/>
                <w:kern w:val="0"/>
                <w:lang w:bidi="ar"/>
              </w:rPr>
            </w:pPr>
            <w:r>
              <w:rPr>
                <w:rFonts w:hint="eastAsia" w:ascii="宋体" w:hAnsi="宋体" w:eastAsia="宋体" w:cs="宋体"/>
                <w:color w:val="auto"/>
                <w:kern w:val="0"/>
                <w:lang w:val="en-US" w:eastAsia="zh-CN" w:bidi="ar"/>
              </w:rPr>
              <w:t xml:space="preserve">  （1）</w:t>
            </w:r>
            <w:r>
              <w:rPr>
                <w:rFonts w:hint="eastAsia" w:ascii="宋体" w:hAnsi="宋体" w:eastAsia="宋体" w:cs="宋体"/>
                <w:color w:val="auto"/>
                <w:kern w:val="0"/>
                <w:lang w:bidi="ar"/>
              </w:rPr>
              <w:t>一般性生产建设项目和矿产资源开采项目建设期间，按照征占用土地面积开工前一次性计征，每平方米1.7元（不足1平方米的按1平方米计，下同）。</w:t>
            </w:r>
          </w:p>
          <w:p>
            <w:pPr>
              <w:widowControl/>
              <w:ind w:firstLine="200" w:firstLineChars="100"/>
              <w:jc w:val="left"/>
              <w:rPr>
                <w:color w:val="auto"/>
              </w:rPr>
            </w:pPr>
            <w:r>
              <w:rPr>
                <w:rFonts w:hint="eastAsia" w:ascii="宋体" w:hAnsi="宋体" w:eastAsia="宋体" w:cs="宋体"/>
                <w:color w:val="auto"/>
                <w:kern w:val="0"/>
                <w:lang w:bidi="ar"/>
              </w:rPr>
              <w:t>（2）矿产资源开采项目生产期间，煤炭按照原煤陕北每吨3.5元、关中每吨2.1元、陕南每吨0.7元的标准计征；石油、天然气按照油气生产井占地面积按年征收（每口生产井不超过2000平方米计算），每平方米每年不超过1.4元。</w:t>
            </w:r>
          </w:p>
          <w:p>
            <w:pPr>
              <w:widowControl/>
              <w:ind w:firstLine="200" w:firstLineChars="100"/>
              <w:jc w:val="left"/>
              <w:rPr>
                <w:rFonts w:hint="eastAsia" w:ascii="宋体" w:hAnsi="宋体" w:eastAsia="宋体" w:cs="宋体"/>
                <w:color w:val="auto"/>
                <w:kern w:val="0"/>
                <w:lang w:bidi="ar"/>
              </w:rPr>
            </w:pPr>
            <w:r>
              <w:rPr>
                <w:rFonts w:hint="eastAsia" w:ascii="宋体" w:hAnsi="宋体" w:eastAsia="宋体" w:cs="宋体"/>
                <w:color w:val="auto"/>
                <w:kern w:val="0"/>
                <w:lang w:bidi="ar"/>
              </w:rPr>
              <w:t>（3）取土、挖沙（河道采砂除外）、采石以及烧制砖、瓦、瓷、石灰的，根据取土、挖沙、采石量，按照每立方米0.7元计征。</w:t>
            </w:r>
          </w:p>
          <w:p>
            <w:pPr>
              <w:widowControl/>
              <w:ind w:firstLine="200" w:firstLineChars="100"/>
              <w:jc w:val="left"/>
              <w:rPr>
                <w:rFonts w:hint="eastAsia" w:ascii="宋体" w:hAnsi="宋体" w:eastAsia="宋体" w:cs="宋体"/>
                <w:color w:val="auto"/>
                <w:kern w:val="0"/>
              </w:rPr>
            </w:pPr>
            <w:r>
              <w:rPr>
                <w:rFonts w:hint="eastAsia" w:ascii="宋体" w:hAnsi="宋体" w:eastAsia="宋体" w:cs="宋体"/>
                <w:color w:val="auto"/>
                <w:kern w:val="0"/>
                <w:lang w:bidi="ar"/>
              </w:rPr>
              <w:t>（4）排放废弃土、石、渣的，根据排放土、石、渣量，按照每立方米0.7元计征。对缴纳义务人已按前三种方式计征的，不再重复计征。</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3"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七</w:t>
            </w:r>
          </w:p>
        </w:tc>
        <w:tc>
          <w:tcPr>
            <w:tcW w:w="669"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农业农村部门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155" w:type="dxa"/>
            <w:vAlign w:val="center"/>
          </w:tcPr>
          <w:p>
            <w:pPr>
              <w:widowControl/>
              <w:ind w:firstLine="0" w:firstLineChars="0"/>
              <w:rPr>
                <w:rFonts w:ascii="宋体" w:hAnsi="宋体" w:eastAsia="宋体" w:cs="宋体"/>
                <w:color w:val="auto"/>
                <w:kern w:val="0"/>
              </w:rPr>
            </w:pPr>
          </w:p>
        </w:tc>
        <w:tc>
          <w:tcPr>
            <w:tcW w:w="3000"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4"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12</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农药实验费</w:t>
            </w: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hint="eastAsia" w:ascii="宋体" w:hAnsi="宋体" w:eastAsia="宋体" w:cs="宋体"/>
                <w:color w:val="auto"/>
                <w:kern w:val="0"/>
              </w:rPr>
            </w:pPr>
          </w:p>
        </w:tc>
        <w:tc>
          <w:tcPr>
            <w:tcW w:w="1155" w:type="dxa"/>
            <w:vAlign w:val="center"/>
          </w:tcPr>
          <w:p>
            <w:pPr>
              <w:widowControl/>
              <w:ind w:firstLine="0" w:firstLineChars="0"/>
              <w:rPr>
                <w:rFonts w:hint="eastAsia" w:ascii="宋体" w:hAnsi="宋体" w:eastAsia="宋体" w:cs="宋体"/>
                <w:color w:val="auto"/>
                <w:kern w:val="0"/>
              </w:rPr>
            </w:pPr>
          </w:p>
        </w:tc>
        <w:tc>
          <w:tcPr>
            <w:tcW w:w="3000" w:type="dxa"/>
            <w:vAlign w:val="center"/>
          </w:tcPr>
          <w:p>
            <w:pPr>
              <w:widowControl/>
              <w:ind w:firstLine="0" w:firstLineChars="0"/>
              <w:rPr>
                <w:rFonts w:hint="eastAsia" w:ascii="宋体" w:hAnsi="宋体" w:eastAsia="宋体" w:cs="宋体"/>
                <w:color w:val="auto"/>
                <w:kern w:val="0"/>
              </w:rPr>
            </w:pP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14"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（1）田间试验费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《农药管理条例》，价费字〔1992〕452号，发改价格〔2015〕2136号，发改价格〔2017〕1186号，陕价费发〔2017〕75号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农业农村部门</w:t>
            </w:r>
          </w:p>
        </w:tc>
        <w:tc>
          <w:tcPr>
            <w:tcW w:w="1155"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lang w:bidi="ar"/>
              </w:rPr>
              <w:t>境外厂商申请农药实验的单位</w:t>
            </w:r>
          </w:p>
        </w:tc>
        <w:tc>
          <w:tcPr>
            <w:tcW w:w="3000"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lang w:bidi="ar"/>
              </w:rPr>
              <w:t>田间实验每小区60-200元</w:t>
            </w: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49"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（2）残留试验费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发改价格〔2015〕2136号，发改价格〔2017〕1186号，陕价费发〔2017〕75号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农业农村部门</w:t>
            </w:r>
          </w:p>
        </w:tc>
        <w:tc>
          <w:tcPr>
            <w:tcW w:w="1155"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lang w:bidi="ar"/>
              </w:rPr>
              <w:t>境外厂商申请农药实验的单位</w:t>
            </w:r>
          </w:p>
        </w:tc>
        <w:tc>
          <w:tcPr>
            <w:tcW w:w="3000"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lang w:bidi="ar"/>
              </w:rPr>
              <w:t>农药实（试）验中残留试验费，由现行的每一种剂型，一种作物，一处试验点，两年试验期，收费标准15000-17500。</w:t>
            </w: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44"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（3）药效试验费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发改价格〔2015〕2136号，发改价格〔2017〕1186号，陕价费发〔2017〕75号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农业农村部门</w:t>
            </w:r>
          </w:p>
        </w:tc>
        <w:tc>
          <w:tcPr>
            <w:tcW w:w="1155" w:type="dxa"/>
            <w:vAlign w:val="center"/>
          </w:tcPr>
          <w:p>
            <w:pPr>
              <w:widowControl/>
              <w:ind w:firstLine="0" w:firstLineChars="0"/>
              <w:jc w:val="left"/>
              <w:rPr>
                <w:color w:val="auto"/>
              </w:rPr>
            </w:pPr>
            <w:r>
              <w:rPr>
                <w:rFonts w:hint="eastAsia" w:ascii="宋体" w:hAnsi="宋体" w:eastAsia="宋体" w:cs="宋体"/>
                <w:color w:val="auto"/>
                <w:kern w:val="0"/>
                <w:lang w:bidi="ar"/>
              </w:rPr>
              <w:t>境外厂商申请农药实验的单位</w:t>
            </w:r>
          </w:p>
          <w:p>
            <w:pPr>
              <w:widowControl/>
              <w:ind w:firstLine="0" w:firstLineChars="0"/>
              <w:rPr>
                <w:rFonts w:hint="eastAsia" w:ascii="宋体" w:hAnsi="宋体" w:eastAsia="宋体" w:cs="宋体"/>
                <w:color w:val="auto"/>
                <w:kern w:val="0"/>
              </w:rPr>
            </w:pPr>
          </w:p>
        </w:tc>
        <w:tc>
          <w:tcPr>
            <w:tcW w:w="3000"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lang w:bidi="ar"/>
              </w:rPr>
              <w:t>药效实验示范750-900元。</w:t>
            </w: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76"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渔业资源增殖保护费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《中华人民共和国渔业法》，价费字〔1992〕452号，计价格〔1994〕400号，</w:t>
            </w:r>
            <w:r>
              <w:rPr>
                <w:rFonts w:hint="eastAsia" w:ascii="宋体" w:hAnsi="宋体" w:eastAsia="宋体" w:cs="宋体"/>
                <w:color w:val="auto"/>
                <w:kern w:val="0"/>
                <w:lang w:bidi="ar"/>
              </w:rPr>
              <w:t>《渔业资源增殖保护费征收使用办》（农业部 财政部 国家物价局1988年令第1号），</w:t>
            </w:r>
            <w:r>
              <w:rPr>
                <w:rFonts w:hint="eastAsia" w:ascii="宋体" w:hAnsi="宋体" w:eastAsia="宋体" w:cs="宋体"/>
                <w:color w:val="auto"/>
                <w:kern w:val="0"/>
              </w:rPr>
              <w:t>财综〔2012〕97号，财税〔2014〕101号</w:t>
            </w:r>
          </w:p>
          <w:p>
            <w:pPr>
              <w:widowControl/>
              <w:ind w:firstLine="0" w:firstLineChars="0"/>
              <w:rPr>
                <w:rFonts w:hint="eastAsia" w:ascii="宋体" w:hAnsi="宋体" w:eastAsia="宋体" w:cs="宋体"/>
                <w:color w:val="auto"/>
                <w:kern w:val="0"/>
              </w:rPr>
            </w:pPr>
          </w:p>
          <w:p>
            <w:pPr>
              <w:widowControl/>
              <w:ind w:firstLine="0" w:firstLineChars="0"/>
              <w:rPr>
                <w:rFonts w:hint="eastAsia" w:ascii="宋体" w:hAnsi="宋体" w:eastAsia="宋体" w:cs="宋体"/>
                <w:color w:val="auto"/>
                <w:kern w:val="0"/>
              </w:rPr>
            </w:pP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县级以上人民政府渔业行政主管部门及其授权单位</w:t>
            </w:r>
          </w:p>
        </w:tc>
        <w:tc>
          <w:tcPr>
            <w:tcW w:w="1155" w:type="dxa"/>
            <w:vAlign w:val="center"/>
          </w:tcPr>
          <w:p>
            <w:pPr>
              <w:widowControl/>
              <w:ind w:firstLine="0" w:firstLineChars="0"/>
              <w:jc w:val="left"/>
              <w:rPr>
                <w:color w:val="auto"/>
                <w:sz w:val="18"/>
                <w:szCs w:val="18"/>
              </w:rPr>
            </w:pPr>
            <w:r>
              <w:rPr>
                <w:rFonts w:hint="eastAsia" w:ascii="宋体" w:hAnsi="宋体" w:eastAsia="宋体" w:cs="宋体"/>
                <w:color w:val="auto"/>
                <w:kern w:val="0"/>
                <w:sz w:val="18"/>
                <w:szCs w:val="18"/>
                <w:lang w:bidi="ar"/>
              </w:rPr>
              <w:t xml:space="preserve">在中华人民共和国的内水、滩涂、领海以及其他海域采捕天然生长和 </w:t>
            </w:r>
          </w:p>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sz w:val="18"/>
                <w:szCs w:val="18"/>
                <w:lang w:bidi="ar"/>
              </w:rPr>
              <w:t>人工增殖水生动植物的单位和个人</w:t>
            </w:r>
          </w:p>
        </w:tc>
        <w:tc>
          <w:tcPr>
            <w:tcW w:w="3000" w:type="dxa"/>
            <w:vAlign w:val="center"/>
          </w:tcPr>
          <w:p>
            <w:pPr>
              <w:widowControl/>
              <w:ind w:left="400" w:hanging="400" w:hangingChars="200"/>
              <w:jc w:val="left"/>
              <w:rPr>
                <w:rFonts w:hint="eastAsia" w:ascii="宋体" w:hAnsi="宋体" w:eastAsia="宋体" w:cs="宋体"/>
                <w:color w:val="auto"/>
                <w:kern w:val="0"/>
              </w:rPr>
            </w:pPr>
            <w:r>
              <w:rPr>
                <w:rFonts w:hint="eastAsia" w:ascii="宋体" w:hAnsi="宋体" w:eastAsia="宋体" w:cs="宋体"/>
                <w:color w:val="auto"/>
                <w:kern w:val="0"/>
              </w:rPr>
              <w:t>根据养殖和捕捞方式收费，具体标</w:t>
            </w:r>
          </w:p>
          <w:p>
            <w:pPr>
              <w:widowControl/>
              <w:ind w:left="400" w:hanging="400" w:hangingChars="200"/>
              <w:jc w:val="left"/>
              <w:rPr>
                <w:rFonts w:ascii="宋体" w:hAnsi="宋体" w:eastAsia="宋体" w:cs="宋体"/>
                <w:color w:val="auto"/>
                <w:kern w:val="0"/>
              </w:rPr>
            </w:pPr>
            <w:r>
              <w:rPr>
                <w:rFonts w:hint="eastAsia" w:ascii="宋体" w:hAnsi="宋体" w:eastAsia="宋体" w:cs="宋体"/>
                <w:color w:val="auto"/>
                <w:kern w:val="0"/>
              </w:rPr>
              <w:t>准见文件。</w:t>
            </w:r>
          </w:p>
        </w:tc>
        <w:tc>
          <w:tcPr>
            <w:tcW w:w="1402"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自2015年1月1日起对小微企业免收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67"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八</w:t>
            </w:r>
          </w:p>
        </w:tc>
        <w:tc>
          <w:tcPr>
            <w:tcW w:w="669"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林业和草原部</w:t>
            </w:r>
          </w:p>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155" w:type="dxa"/>
            <w:vAlign w:val="center"/>
          </w:tcPr>
          <w:p>
            <w:pPr>
              <w:widowControl/>
              <w:ind w:firstLine="0" w:firstLineChars="0"/>
              <w:rPr>
                <w:rFonts w:ascii="宋体" w:hAnsi="宋体" w:eastAsia="宋体" w:cs="宋体"/>
                <w:color w:val="auto"/>
                <w:kern w:val="0"/>
              </w:rPr>
            </w:pPr>
          </w:p>
        </w:tc>
        <w:tc>
          <w:tcPr>
            <w:tcW w:w="3000"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97"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14</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草原植被恢复费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《草原法》，农财发〔2010〕132号，财综〔2010〕29号，发改价格〔2010〕1235号</w:t>
            </w:r>
          </w:p>
        </w:tc>
        <w:tc>
          <w:tcPr>
            <w:tcW w:w="1131" w:type="dxa"/>
            <w:vAlign w:val="center"/>
          </w:tcPr>
          <w:p>
            <w:pPr>
              <w:widowControl/>
              <w:ind w:firstLine="0" w:firstLineChars="0"/>
              <w:rPr>
                <w:rFonts w:hint="eastAsia" w:ascii="宋体" w:hAnsi="宋体" w:eastAsia="宋体" w:cs="宋体"/>
                <w:color w:val="auto"/>
                <w:kern w:val="0"/>
                <w:lang w:eastAsia="zh-CN"/>
              </w:rPr>
            </w:pPr>
            <w:r>
              <w:rPr>
                <w:rFonts w:hint="eastAsia" w:ascii="宋体" w:hAnsi="宋体" w:eastAsia="宋体" w:cs="宋体"/>
                <w:color w:val="auto"/>
                <w:kern w:val="0"/>
                <w:lang w:eastAsia="zh-CN"/>
              </w:rPr>
              <w:t>按照属地原则由县级以是草原主管部门负责征收</w:t>
            </w:r>
          </w:p>
        </w:tc>
        <w:tc>
          <w:tcPr>
            <w:tcW w:w="1155" w:type="dxa"/>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矿藏开采和工程建设、勘察需征占用草原和单位和个人</w:t>
            </w:r>
          </w:p>
        </w:tc>
        <w:tc>
          <w:tcPr>
            <w:tcW w:w="3000" w:type="dxa"/>
            <w:vAlign w:val="center"/>
          </w:tcPr>
          <w:p>
            <w:pPr>
              <w:widowControl/>
              <w:ind w:firstLine="800" w:firstLineChars="400"/>
              <w:jc w:val="both"/>
              <w:rPr>
                <w:rFonts w:hint="eastAsia" w:ascii="宋体" w:hAnsi="宋体" w:eastAsia="宋体" w:cs="宋体"/>
                <w:color w:val="auto"/>
                <w:kern w:val="0"/>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eastAsia="zh-CN"/>
              </w:rPr>
              <w:t>—</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53"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九</w:t>
            </w:r>
          </w:p>
        </w:tc>
        <w:tc>
          <w:tcPr>
            <w:tcW w:w="669"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人防</w:t>
            </w:r>
          </w:p>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155" w:type="dxa"/>
            <w:vAlign w:val="center"/>
          </w:tcPr>
          <w:p>
            <w:pPr>
              <w:widowControl/>
              <w:ind w:firstLine="0" w:firstLineChars="0"/>
              <w:rPr>
                <w:rFonts w:ascii="宋体" w:hAnsi="宋体" w:eastAsia="宋体" w:cs="宋体"/>
                <w:color w:val="auto"/>
                <w:kern w:val="0"/>
              </w:rPr>
            </w:pPr>
          </w:p>
        </w:tc>
        <w:tc>
          <w:tcPr>
            <w:tcW w:w="3000"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95"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15</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防空地下室易地建设费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spacing w:line="300" w:lineRule="exact"/>
              <w:ind w:firstLine="0" w:firstLineChars="0"/>
              <w:rPr>
                <w:rFonts w:ascii="宋体" w:hAnsi="宋体" w:eastAsia="宋体" w:cs="宋体"/>
                <w:color w:val="auto"/>
                <w:kern w:val="0"/>
              </w:rPr>
            </w:pPr>
            <w:r>
              <w:rPr>
                <w:rFonts w:hint="eastAsia" w:ascii="宋体" w:hAnsi="宋体" w:eastAsia="宋体" w:cs="宋体"/>
                <w:color w:val="auto"/>
                <w:kern w:val="0"/>
              </w:rPr>
              <w:t>计价格〔2000〕474号，中发〔2001〕9号，陕价费调发〔2004〕12号，陕价费调发〔2004〕19号，陕财办综〔2009〕29号，财税〔2014〕77号，财税〔2019〕53号，陕财税〔2019〕18号，财政部 税务总局 发展改革委 民政部 商务部 卫生健康委公告2019年第76号</w:t>
            </w:r>
          </w:p>
        </w:tc>
        <w:tc>
          <w:tcPr>
            <w:tcW w:w="1131" w:type="dxa"/>
            <w:vAlign w:val="center"/>
          </w:tcPr>
          <w:p>
            <w:pPr>
              <w:widowControl/>
              <w:spacing w:line="300" w:lineRule="exact"/>
              <w:ind w:firstLine="0" w:firstLineChars="0"/>
              <w:rPr>
                <w:rFonts w:hint="eastAsia" w:ascii="宋体" w:hAnsi="宋体" w:eastAsia="宋体" w:cs="宋体"/>
                <w:color w:val="auto"/>
                <w:kern w:val="0"/>
              </w:rPr>
            </w:pPr>
            <w:r>
              <w:rPr>
                <w:rFonts w:hint="eastAsia" w:ascii="宋体" w:hAnsi="宋体" w:eastAsia="宋体" w:cs="宋体"/>
                <w:color w:val="auto"/>
                <w:kern w:val="0"/>
              </w:rPr>
              <w:t>所在地税务机关</w:t>
            </w:r>
          </w:p>
        </w:tc>
        <w:tc>
          <w:tcPr>
            <w:tcW w:w="1155"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lang w:bidi="ar"/>
              </w:rPr>
              <w:t>城市及城市规划区（含城市新区、开发区、工业园区和重要经济目标区）内新建民用建筑的建设单位或者个人。</w:t>
            </w:r>
          </w:p>
        </w:tc>
        <w:tc>
          <w:tcPr>
            <w:tcW w:w="300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201" w:firstLineChars="100"/>
              <w:textAlignment w:val="auto"/>
              <w:rPr>
                <w:rFonts w:hint="eastAsia" w:ascii="宋体" w:hAnsi="宋体" w:eastAsia="宋体" w:cs="宋体"/>
                <w:color w:val="auto"/>
                <w:kern w:val="0"/>
              </w:rPr>
            </w:pPr>
            <w:r>
              <w:rPr>
                <w:rFonts w:hint="eastAsia" w:ascii="宋体" w:hAnsi="宋体" w:eastAsia="宋体" w:cs="宋体"/>
                <w:b/>
                <w:bCs/>
                <w:color w:val="auto"/>
                <w:kern w:val="0"/>
                <w:lang w:eastAsia="zh-CN"/>
              </w:rPr>
              <w:t>（</w:t>
            </w:r>
            <w:r>
              <w:rPr>
                <w:rFonts w:hint="eastAsia" w:ascii="宋体" w:hAnsi="宋体" w:eastAsia="宋体" w:cs="宋体"/>
                <w:b/>
                <w:bCs/>
                <w:color w:val="auto"/>
                <w:kern w:val="0"/>
                <w:lang w:val="en-US" w:eastAsia="zh-CN"/>
              </w:rPr>
              <w:t>1</w:t>
            </w:r>
            <w:r>
              <w:rPr>
                <w:rFonts w:hint="eastAsia" w:ascii="宋体" w:hAnsi="宋体" w:eastAsia="宋体" w:cs="宋体"/>
                <w:b/>
                <w:bCs/>
                <w:color w:val="auto"/>
                <w:kern w:val="0"/>
                <w:lang w:eastAsia="zh-CN"/>
              </w:rPr>
              <w:t>）</w:t>
            </w:r>
            <w:r>
              <w:rPr>
                <w:rFonts w:hint="eastAsia" w:ascii="宋体" w:hAnsi="宋体" w:eastAsia="宋体" w:cs="宋体"/>
                <w:b/>
                <w:bCs/>
                <w:color w:val="auto"/>
                <w:kern w:val="0"/>
              </w:rPr>
              <w:t>6级</w:t>
            </w:r>
            <w:r>
              <w:rPr>
                <w:rFonts w:hint="eastAsia" w:ascii="宋体" w:hAnsi="宋体" w:eastAsia="宋体" w:cs="宋体"/>
                <w:color w:val="auto"/>
                <w:kern w:val="0"/>
              </w:rPr>
              <w:t>防空地下室易地建设费标准：一类人防重点城市每平方米1500元，二类人防重点城市每平方米1300元，三类及省级人防重点城市每平方米1000元，其他城市每平方米800元。</w:t>
            </w:r>
          </w:p>
          <w:p>
            <w:pPr>
              <w:keepNext w:val="0"/>
              <w:keepLines w:val="0"/>
              <w:pageBreakBefore w:val="0"/>
              <w:widowControl/>
              <w:kinsoku/>
              <w:wordWrap/>
              <w:overflowPunct/>
              <w:topLinePunct w:val="0"/>
              <w:autoSpaceDE/>
              <w:autoSpaceDN/>
              <w:bidi w:val="0"/>
              <w:adjustRightInd/>
              <w:snapToGrid/>
              <w:spacing w:line="260" w:lineRule="exact"/>
              <w:ind w:left="0" w:leftChars="0" w:firstLine="201" w:firstLineChars="100"/>
              <w:textAlignment w:val="auto"/>
              <w:rPr>
                <w:rFonts w:hint="eastAsia" w:ascii="宋体" w:hAnsi="宋体" w:eastAsia="宋体" w:cs="宋体"/>
                <w:color w:val="auto"/>
                <w:kern w:val="0"/>
              </w:rPr>
            </w:pPr>
            <w:r>
              <w:rPr>
                <w:rFonts w:hint="eastAsia" w:ascii="宋体" w:hAnsi="宋体" w:eastAsia="宋体" w:cs="宋体"/>
                <w:b/>
                <w:bCs/>
                <w:color w:val="auto"/>
                <w:kern w:val="0"/>
                <w:lang w:eastAsia="zh-CN"/>
              </w:rPr>
              <w:t>（</w:t>
            </w:r>
            <w:r>
              <w:rPr>
                <w:rFonts w:hint="eastAsia" w:ascii="宋体" w:hAnsi="宋体" w:eastAsia="宋体" w:cs="宋体"/>
                <w:b/>
                <w:bCs/>
                <w:color w:val="auto"/>
                <w:kern w:val="0"/>
                <w:lang w:val="en-US" w:eastAsia="zh-CN"/>
              </w:rPr>
              <w:t>2</w:t>
            </w:r>
            <w:r>
              <w:rPr>
                <w:rFonts w:hint="eastAsia" w:ascii="宋体" w:hAnsi="宋体" w:eastAsia="宋体" w:cs="宋体"/>
                <w:b/>
                <w:bCs/>
                <w:color w:val="auto"/>
                <w:kern w:val="0"/>
                <w:lang w:eastAsia="zh-CN"/>
              </w:rPr>
              <w:t>）</w:t>
            </w:r>
            <w:r>
              <w:rPr>
                <w:rFonts w:hint="eastAsia" w:ascii="宋体" w:hAnsi="宋体" w:eastAsia="宋体" w:cs="宋体"/>
                <w:b/>
                <w:bCs/>
                <w:color w:val="auto"/>
                <w:kern w:val="0"/>
              </w:rPr>
              <w:t>6B级</w:t>
            </w:r>
            <w:r>
              <w:rPr>
                <w:rFonts w:hint="eastAsia" w:ascii="宋体" w:hAnsi="宋体" w:eastAsia="宋体" w:cs="宋体"/>
                <w:color w:val="auto"/>
                <w:kern w:val="0"/>
              </w:rPr>
              <w:t>防空地下室的收费标准为6级防空地下室标准的60%。即一类人防重点城市每平方米900元，二类人防重点城市每平方米780元，三类及省级人防重点城市每平方米600元，其他城市每平方米480元。对确因地质条件等原因无法修建防空地下室的易地扶贫搬迁项目免征防空地下室易地建设费。</w:t>
            </w:r>
          </w:p>
        </w:tc>
        <w:tc>
          <w:tcPr>
            <w:tcW w:w="1402" w:type="dxa"/>
            <w:vAlign w:val="center"/>
          </w:tcPr>
          <w:p>
            <w:pPr>
              <w:widowControl/>
              <w:spacing w:line="300" w:lineRule="exact"/>
              <w:ind w:firstLine="0" w:firstLineChars="0"/>
              <w:rPr>
                <w:rFonts w:hint="eastAsia" w:ascii="仿宋" w:hAnsi="仿宋" w:eastAsia="仿宋" w:cs="仿宋"/>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3"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十</w:t>
            </w:r>
          </w:p>
        </w:tc>
        <w:tc>
          <w:tcPr>
            <w:tcW w:w="669"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法院</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155" w:type="dxa"/>
            <w:vAlign w:val="center"/>
          </w:tcPr>
          <w:p>
            <w:pPr>
              <w:widowControl/>
              <w:ind w:firstLine="0" w:firstLineChars="0"/>
              <w:rPr>
                <w:rFonts w:ascii="宋体" w:hAnsi="宋体" w:eastAsia="宋体" w:cs="宋体"/>
                <w:color w:val="auto"/>
                <w:kern w:val="0"/>
              </w:rPr>
            </w:pPr>
          </w:p>
        </w:tc>
        <w:tc>
          <w:tcPr>
            <w:tcW w:w="3000" w:type="dxa"/>
            <w:vAlign w:val="center"/>
          </w:tcPr>
          <w:p>
            <w:pPr>
              <w:widowControl/>
              <w:spacing w:line="300" w:lineRule="exact"/>
              <w:ind w:firstLine="0" w:firstLineChars="0"/>
              <w:rPr>
                <w:rFonts w:hint="eastAsia"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790"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both"/>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 xml:space="preserve"> 16</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诉讼费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《诉讼费用交纳办法》（国务院令第481号），财行〔2003〕275号</w:t>
            </w:r>
          </w:p>
        </w:tc>
        <w:tc>
          <w:tcPr>
            <w:tcW w:w="1131" w:type="dxa"/>
            <w:vAlign w:val="center"/>
          </w:tcPr>
          <w:p>
            <w:pPr>
              <w:widowControl/>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法院</w:t>
            </w:r>
          </w:p>
        </w:tc>
        <w:tc>
          <w:tcPr>
            <w:tcW w:w="115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进行民事诉讼、行政诉讼的当事人</w:t>
            </w:r>
          </w:p>
        </w:tc>
        <w:tc>
          <w:tcPr>
            <w:tcW w:w="3000" w:type="dxa"/>
            <w:vAlign w:val="center"/>
          </w:tcPr>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（1）财产案件根据诉讼请求的金额或者价额，按照比例分段累计交纳。</w:t>
            </w:r>
          </w:p>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　（2）非财产案件交纳标准：</w:t>
            </w:r>
          </w:p>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①离婚案件每件50元至300元。②侵害姓名权、名称权、肖像权、名誉权以及其他人格权的案件，每件100元至500元。③其他非财产案件每件50元至100元。</w:t>
            </w:r>
          </w:p>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 xml:space="preserve"> （3）知识产权民事案件，没有争议金额或者价额的，每件500元至1000元；有争议金额或者价额的，按照财产案件的标准交纳。</w:t>
            </w:r>
          </w:p>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 xml:space="preserve"> （4）劳动争议案件每件10元。</w:t>
            </w:r>
          </w:p>
          <w:p>
            <w:pPr>
              <w:widowControl/>
              <w:spacing w:line="300" w:lineRule="exact"/>
              <w:ind w:firstLine="200" w:firstLineChars="100"/>
              <w:rPr>
                <w:rFonts w:hint="eastAsia" w:ascii="宋体" w:hAnsi="宋体" w:eastAsia="宋体" w:cs="宋体"/>
                <w:color w:val="auto"/>
                <w:kern w:val="0"/>
                <w:lang w:eastAsia="zh-CN"/>
              </w:rPr>
            </w:pPr>
            <w:r>
              <w:rPr>
                <w:rFonts w:hint="eastAsia" w:ascii="宋体" w:hAnsi="宋体" w:eastAsia="宋体" w:cs="宋体"/>
                <w:color w:val="auto"/>
                <w:kern w:val="0"/>
              </w:rPr>
              <w:t xml:space="preserve"> （5）行政案件交纳标准：①商标、专利、海事行政案件每件100元；②其他行政案件每件50元。</w:t>
            </w:r>
          </w:p>
          <w:p>
            <w:pPr>
              <w:widowControl/>
              <w:spacing w:line="300" w:lineRule="exact"/>
              <w:ind w:firstLine="200" w:firstLineChars="100"/>
              <w:rPr>
                <w:rFonts w:hint="eastAsia" w:ascii="宋体" w:hAnsi="宋体" w:eastAsia="宋体" w:cs="宋体"/>
                <w:color w:val="auto"/>
                <w:kern w:val="0"/>
              </w:rPr>
            </w:pPr>
            <w:r>
              <w:rPr>
                <w:rFonts w:hint="eastAsia" w:ascii="宋体" w:hAnsi="宋体" w:eastAsia="宋体" w:cs="宋体"/>
                <w:color w:val="auto"/>
                <w:kern w:val="0"/>
              </w:rPr>
              <w:t xml:space="preserve"> （6）当事人提出案件管辖权异议，异议不成立的，每件50元至100元。</w:t>
            </w:r>
          </w:p>
        </w:tc>
        <w:tc>
          <w:tcPr>
            <w:tcW w:w="1402" w:type="dxa"/>
            <w:vAlign w:val="center"/>
          </w:tcPr>
          <w:p>
            <w:pPr>
              <w:widowControl/>
              <w:ind w:firstLine="0" w:firstLineChars="0"/>
              <w:rPr>
                <w:rFonts w:hint="eastAsia" w:eastAsia="方正书宋_GBK" w:cs="宋体"/>
                <w:color w:val="auto"/>
                <w:sz w:val="18"/>
                <w:szCs w:val="18"/>
              </w:rPr>
            </w:pPr>
            <w:r>
              <w:rPr>
                <w:rFonts w:hint="eastAsia" w:eastAsia="方正书宋_GBK" w:cs="宋体"/>
                <w:color w:val="auto"/>
                <w:sz w:val="18"/>
                <w:szCs w:val="18"/>
              </w:rPr>
              <w:t>自2007年4月1日起</w:t>
            </w:r>
            <w:r>
              <w:rPr>
                <w:rFonts w:hint="eastAsia" w:eastAsia="方正书宋_GBK" w:cs="宋体"/>
                <w:color w:val="auto"/>
                <w:sz w:val="18"/>
                <w:szCs w:val="18"/>
                <w:lang w:val="en-US" w:eastAsia="zh-CN"/>
              </w:rPr>
              <w:t>按照</w:t>
            </w:r>
            <w:r>
              <w:rPr>
                <w:rFonts w:hint="eastAsia" w:eastAsia="方正书宋_GBK" w:cs="宋体"/>
                <w:color w:val="auto"/>
                <w:sz w:val="18"/>
                <w:szCs w:val="18"/>
              </w:rPr>
              <w:t>国务院《诉讼费用交纳办法》执行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7"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十一</w:t>
            </w:r>
          </w:p>
        </w:tc>
        <w:tc>
          <w:tcPr>
            <w:tcW w:w="669" w:type="dxa"/>
            <w:vAlign w:val="center"/>
          </w:tcPr>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市场监管部门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155" w:type="dxa"/>
            <w:vAlign w:val="center"/>
          </w:tcPr>
          <w:p>
            <w:pPr>
              <w:widowControl/>
              <w:ind w:firstLine="0" w:firstLineChars="0"/>
              <w:rPr>
                <w:rFonts w:ascii="宋体" w:hAnsi="宋体" w:eastAsia="宋体" w:cs="宋体"/>
                <w:color w:val="auto"/>
                <w:kern w:val="0"/>
              </w:rPr>
            </w:pPr>
          </w:p>
        </w:tc>
        <w:tc>
          <w:tcPr>
            <w:tcW w:w="3000" w:type="dxa"/>
            <w:vAlign w:val="center"/>
          </w:tcPr>
          <w:p>
            <w:pPr>
              <w:widowControl/>
              <w:spacing w:line="300" w:lineRule="exact"/>
              <w:ind w:firstLine="0" w:firstLineChars="0"/>
              <w:rPr>
                <w:rFonts w:hint="eastAsia"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17</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特种设备检验检测费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color w:val="auto"/>
                <w:kern w:val="0"/>
              </w:rPr>
            </w:pPr>
            <w:r>
              <w:rPr>
                <w:rFonts w:hint="eastAsia" w:ascii="宋体" w:hAnsi="宋体" w:eastAsia="宋体" w:cs="宋体"/>
                <w:color w:val="auto"/>
                <w:kern w:val="0"/>
              </w:rPr>
              <w:t>《特种设备安全法》，价费字〔1992〕268号，陕价费调发〔2000〕23号，财综〔2001〕10号，发改价格〔2009〕3212号，财综〔2011〕16号，陕价行发〔2011〕5号，陕价行函〔2013〕118号，发改价格〔2015〕1299号</w:t>
            </w:r>
          </w:p>
        </w:tc>
        <w:tc>
          <w:tcPr>
            <w:tcW w:w="1131"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从事特种设备检验检测的事业单位</w:t>
            </w:r>
          </w:p>
        </w:tc>
        <w:tc>
          <w:tcPr>
            <w:tcW w:w="115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特种设备生产、使用单位</w:t>
            </w:r>
          </w:p>
        </w:tc>
        <w:tc>
          <w:tcPr>
            <w:tcW w:w="300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主要</w:t>
            </w:r>
            <w:r>
              <w:rPr>
                <w:rFonts w:hint="eastAsia" w:ascii="宋体" w:hAnsi="宋体" w:eastAsia="宋体" w:cs="宋体"/>
                <w:color w:val="auto"/>
                <w:kern w:val="0"/>
                <w:lang w:val="en-US" w:eastAsia="zh-CN"/>
              </w:rPr>
              <w:t>对</w:t>
            </w:r>
            <w:r>
              <w:rPr>
                <w:rFonts w:hint="eastAsia" w:ascii="宋体" w:hAnsi="宋体" w:eastAsia="宋体" w:cs="宋体"/>
                <w:color w:val="auto"/>
                <w:kern w:val="0"/>
              </w:rPr>
              <w:t>锅炉、压力容器、压力管道、电梯、客运索道、大型游乐设施、场内专用车辆等特种设备，具体检验检测收费标准见文件。</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16"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18</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药品注册费</w:t>
            </w: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eastAsia" w:ascii="宋体" w:hAnsi="宋体" w:eastAsia="宋体" w:cs="宋体"/>
                <w:color w:val="auto"/>
                <w:kern w:val="0"/>
              </w:rPr>
            </w:pPr>
            <w:r>
              <w:rPr>
                <w:rFonts w:hint="eastAsia" w:ascii="宋体" w:hAnsi="宋体" w:eastAsia="宋体" w:cs="宋体"/>
                <w:color w:val="auto"/>
                <w:kern w:val="0"/>
              </w:rPr>
              <w:t>《药品管理法实施条例》，财税〔2015〕2号，发改价格〔2015〕1006号，陕价费函〔2018〕102号，陕财税〔2019〕26号，陕药监公告2020第1号，财政部 国家发展改革委公告2020年第11号，财政部 国家发展改革委公告2021年第9号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国家食品</w:t>
            </w:r>
            <w:r>
              <w:rPr>
                <w:rFonts w:hint="eastAsia" w:ascii="宋体" w:hAnsi="宋体" w:eastAsia="宋体" w:cs="宋体"/>
                <w:color w:val="auto"/>
                <w:kern w:val="0"/>
              </w:rPr>
              <w:t>药品监督管理</w:t>
            </w:r>
            <w:r>
              <w:rPr>
                <w:rFonts w:hint="eastAsia" w:ascii="宋体" w:hAnsi="宋体" w:eastAsia="宋体" w:cs="宋体"/>
                <w:color w:val="auto"/>
                <w:kern w:val="0"/>
                <w:lang w:eastAsia="zh-CN"/>
              </w:rPr>
              <w:t>部门</w:t>
            </w:r>
          </w:p>
        </w:tc>
        <w:tc>
          <w:tcPr>
            <w:tcW w:w="115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药品上市许可持有人</w:t>
            </w:r>
          </w:p>
        </w:tc>
        <w:tc>
          <w:tcPr>
            <w:tcW w:w="300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自2020年1月1日起，将</w:t>
            </w:r>
            <w:r>
              <w:rPr>
                <w:rFonts w:hint="eastAsia" w:ascii="宋体" w:hAnsi="宋体" w:eastAsia="宋体" w:cs="宋体"/>
                <w:color w:val="auto"/>
                <w:kern w:val="0"/>
                <w:lang w:eastAsia="zh-CN"/>
              </w:rPr>
              <w:t>药品</w:t>
            </w:r>
            <w:r>
              <w:rPr>
                <w:rFonts w:hint="eastAsia" w:ascii="宋体" w:hAnsi="宋体" w:eastAsia="宋体" w:cs="宋体"/>
                <w:color w:val="auto"/>
                <w:kern w:val="0"/>
              </w:rPr>
              <w:t>注册费标准</w:t>
            </w:r>
            <w:r>
              <w:rPr>
                <w:rFonts w:hint="eastAsia" w:ascii="宋体" w:hAnsi="宋体" w:eastAsia="宋体" w:cs="宋体"/>
                <w:color w:val="auto"/>
                <w:kern w:val="0"/>
                <w:lang w:eastAsia="zh-CN"/>
              </w:rPr>
              <w:t>由人日费用</w:t>
            </w:r>
            <w:r>
              <w:rPr>
                <w:rFonts w:hint="eastAsia" w:ascii="宋体" w:hAnsi="宋体" w:eastAsia="宋体" w:cs="宋体"/>
                <w:color w:val="auto"/>
                <w:kern w:val="0"/>
                <w:lang w:val="en-US" w:eastAsia="zh-CN"/>
              </w:rPr>
              <w:t>1800元/人/天</w:t>
            </w:r>
            <w:r>
              <w:rPr>
                <w:rFonts w:hint="eastAsia" w:ascii="宋体" w:hAnsi="宋体" w:eastAsia="宋体" w:cs="宋体"/>
                <w:color w:val="auto"/>
                <w:kern w:val="0"/>
              </w:rPr>
              <w:t>降</w:t>
            </w:r>
            <w:r>
              <w:rPr>
                <w:rFonts w:hint="eastAsia" w:ascii="宋体" w:hAnsi="宋体" w:eastAsia="宋体" w:cs="宋体"/>
                <w:color w:val="auto"/>
                <w:kern w:val="0"/>
                <w:lang w:eastAsia="zh-CN"/>
              </w:rPr>
              <w:t>至</w:t>
            </w:r>
            <w:r>
              <w:rPr>
                <w:rFonts w:hint="eastAsia" w:ascii="宋体" w:hAnsi="宋体" w:eastAsia="宋体" w:cs="宋体"/>
                <w:color w:val="auto"/>
                <w:kern w:val="0"/>
                <w:lang w:val="en-US" w:eastAsia="zh-CN"/>
              </w:rPr>
              <w:t>1440元</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人</w:t>
            </w:r>
            <w:r>
              <w:rPr>
                <w:rFonts w:hint="eastAsia" w:ascii="仿宋" w:hAnsi="仿宋" w:eastAsia="仿宋" w:cs="仿宋"/>
                <w:color w:val="auto"/>
                <w:kern w:val="0"/>
                <w:lang w:val="en-US" w:eastAsia="zh-CN"/>
              </w:rPr>
              <w:t>/</w:t>
            </w:r>
            <w:r>
              <w:rPr>
                <w:rFonts w:hint="eastAsia" w:ascii="宋体" w:hAnsi="宋体" w:eastAsia="宋体" w:cs="宋体"/>
                <w:color w:val="auto"/>
                <w:kern w:val="0"/>
                <w:lang w:val="en-US" w:eastAsia="zh-CN"/>
              </w:rPr>
              <w:t>天</w:t>
            </w:r>
            <w:r>
              <w:rPr>
                <w:rFonts w:hint="eastAsia" w:ascii="宋体" w:hAnsi="宋体" w:eastAsia="宋体" w:cs="宋体"/>
                <w:color w:val="auto"/>
                <w:kern w:val="0"/>
              </w:rPr>
              <w:t>。</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51"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19</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医疗器械产品注册费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缴入中央和地方国库</w:t>
            </w:r>
          </w:p>
        </w:tc>
        <w:tc>
          <w:tcPr>
            <w:tcW w:w="3030" w:type="dxa"/>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eastAsia" w:ascii="宋体" w:hAnsi="宋体" w:eastAsia="宋体" w:cs="宋体"/>
                <w:color w:val="auto"/>
                <w:kern w:val="0"/>
              </w:rPr>
            </w:pPr>
            <w:r>
              <w:rPr>
                <w:rFonts w:hint="eastAsia" w:ascii="宋体" w:hAnsi="宋体" w:eastAsia="宋体" w:cs="宋体"/>
                <w:color w:val="auto"/>
                <w:kern w:val="0"/>
              </w:rPr>
              <w:t>《医疗器械监督管理条例》，财税〔2015〕2号，发改价格〔2015〕1006号，</w:t>
            </w:r>
            <w:r>
              <w:rPr>
                <w:rFonts w:hint="eastAsia" w:ascii="宋体" w:hAnsi="宋体" w:eastAsia="宋体" w:cs="宋体"/>
                <w:color w:val="auto"/>
                <w:kern w:val="0"/>
                <w:lang w:bidi="ar"/>
              </w:rPr>
              <w:t>国家食药总局公告2015年第53号，</w:t>
            </w:r>
            <w:r>
              <w:rPr>
                <w:rFonts w:hint="eastAsia" w:ascii="宋体" w:hAnsi="宋体" w:eastAsia="宋体" w:cs="宋体"/>
                <w:color w:val="auto"/>
                <w:kern w:val="0"/>
              </w:rPr>
              <w:t>陕价费函〔2018〕102号，陕财税〔2019〕26号，药监公告2020第1号，财政部 国家发展改革委公告2020年第11号，财政部 国家发展改革委公告2021年第9号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lang w:eastAsia="zh-CN"/>
              </w:rPr>
              <w:t>省</w:t>
            </w:r>
            <w:r>
              <w:rPr>
                <w:rFonts w:hint="eastAsia" w:ascii="宋体" w:hAnsi="宋体" w:eastAsia="宋体" w:cs="宋体"/>
                <w:color w:val="auto"/>
                <w:kern w:val="0"/>
              </w:rPr>
              <w:t>药品监督管理局</w:t>
            </w:r>
          </w:p>
        </w:tc>
        <w:tc>
          <w:tcPr>
            <w:tcW w:w="1155"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境内第二类医疗器械产品注册申请人</w:t>
            </w:r>
          </w:p>
        </w:tc>
        <w:tc>
          <w:tcPr>
            <w:tcW w:w="300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自2020年1月1日起，将我省医疗器械产品注册费标准</w:t>
            </w:r>
            <w:r>
              <w:rPr>
                <w:rFonts w:hint="eastAsia" w:ascii="宋体" w:hAnsi="宋体" w:eastAsia="宋体" w:cs="宋体"/>
                <w:color w:val="auto"/>
                <w:kern w:val="0"/>
                <w:lang w:eastAsia="zh-CN"/>
              </w:rPr>
              <w:t>由人日费用</w:t>
            </w:r>
            <w:r>
              <w:rPr>
                <w:rFonts w:hint="eastAsia" w:ascii="宋体" w:hAnsi="宋体" w:eastAsia="宋体" w:cs="宋体"/>
                <w:color w:val="auto"/>
                <w:kern w:val="0"/>
                <w:lang w:val="en-US" w:eastAsia="zh-CN"/>
              </w:rPr>
              <w:t>1700元/人/天</w:t>
            </w:r>
            <w:r>
              <w:rPr>
                <w:rFonts w:hint="eastAsia" w:ascii="宋体" w:hAnsi="宋体" w:eastAsia="宋体" w:cs="宋体"/>
                <w:color w:val="auto"/>
                <w:kern w:val="0"/>
              </w:rPr>
              <w:t>降为零。</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78" w:hRule="atLeast"/>
          <w:jc w:val="center"/>
        </w:trPr>
        <w:tc>
          <w:tcPr>
            <w:tcW w:w="869" w:type="dxa"/>
            <w:vAlign w:val="center"/>
          </w:tcPr>
          <w:p>
            <w:pPr>
              <w:widowControl/>
              <w:ind w:firstLine="0" w:firstLineChars="0"/>
              <w:jc w:val="center"/>
              <w:rPr>
                <w:rFonts w:hint="eastAsia" w:ascii="宋体" w:hAnsi="宋体" w:eastAsia="宋体" w:cs="宋体"/>
                <w:color w:val="auto"/>
                <w:kern w:val="0"/>
                <w:lang w:eastAsia="zh-CN"/>
              </w:rPr>
            </w:pPr>
            <w:r>
              <w:rPr>
                <w:rFonts w:hint="eastAsia" w:ascii="宋体" w:hAnsi="宋体" w:eastAsia="宋体" w:cs="宋体"/>
                <w:color w:val="auto"/>
                <w:kern w:val="0"/>
              </w:rPr>
              <w:t>十</w:t>
            </w:r>
            <w:r>
              <w:rPr>
                <w:rFonts w:hint="eastAsia" w:ascii="宋体" w:hAnsi="宋体" w:eastAsia="宋体" w:cs="宋体"/>
                <w:color w:val="auto"/>
                <w:kern w:val="0"/>
                <w:lang w:eastAsia="zh-CN"/>
              </w:rPr>
              <w:t>二</w:t>
            </w:r>
          </w:p>
        </w:tc>
        <w:tc>
          <w:tcPr>
            <w:tcW w:w="669" w:type="dxa"/>
            <w:vAlign w:val="center"/>
          </w:tcPr>
          <w:p>
            <w:pPr>
              <w:widowControl/>
              <w:ind w:firstLine="0" w:firstLineChars="0"/>
              <w:jc w:val="left"/>
              <w:rPr>
                <w:rFonts w:hint="eastAsia" w:ascii="宋体" w:hAnsi="宋体" w:eastAsia="宋体" w:cs="宋体"/>
                <w:color w:val="auto"/>
                <w:kern w:val="0"/>
              </w:rPr>
            </w:pPr>
            <w:r>
              <w:rPr>
                <w:rFonts w:hint="eastAsia" w:ascii="宋体" w:hAnsi="宋体" w:eastAsia="宋体" w:cs="宋体"/>
                <w:color w:val="auto"/>
                <w:kern w:val="0"/>
              </w:rPr>
              <w:t>仲裁</w:t>
            </w:r>
          </w:p>
          <w:p>
            <w:pPr>
              <w:widowControl/>
              <w:ind w:firstLine="0" w:firstLineChars="0"/>
              <w:jc w:val="left"/>
              <w:rPr>
                <w:rFonts w:ascii="宋体" w:hAnsi="宋体" w:eastAsia="宋体" w:cs="宋体"/>
                <w:color w:val="auto"/>
                <w:kern w:val="0"/>
              </w:rPr>
            </w:pPr>
            <w:r>
              <w:rPr>
                <w:rFonts w:hint="eastAsia" w:ascii="宋体" w:hAnsi="宋体" w:eastAsia="宋体" w:cs="宋体"/>
                <w:color w:val="auto"/>
                <w:kern w:val="0"/>
              </w:rPr>
              <w:t>部门</w:t>
            </w:r>
          </w:p>
        </w:tc>
        <w:tc>
          <w:tcPr>
            <w:tcW w:w="570" w:type="dxa"/>
            <w:vAlign w:val="center"/>
          </w:tcPr>
          <w:p>
            <w:pPr>
              <w:widowControl/>
              <w:ind w:firstLine="0" w:firstLineChars="0"/>
              <w:jc w:val="center"/>
              <w:rPr>
                <w:rFonts w:ascii="宋体" w:hAnsi="宋体" w:eastAsia="宋体" w:cs="宋体"/>
                <w:color w:val="auto"/>
                <w:kern w:val="0"/>
              </w:rPr>
            </w:pPr>
          </w:p>
        </w:tc>
        <w:tc>
          <w:tcPr>
            <w:tcW w:w="1695" w:type="dxa"/>
            <w:vAlign w:val="center"/>
          </w:tcPr>
          <w:p>
            <w:pPr>
              <w:widowControl/>
              <w:ind w:firstLine="0" w:firstLineChars="0"/>
              <w:rPr>
                <w:rFonts w:ascii="宋体" w:hAnsi="宋体" w:eastAsia="宋体" w:cs="宋体"/>
                <w:color w:val="auto"/>
                <w:kern w:val="0"/>
              </w:rPr>
            </w:pPr>
          </w:p>
        </w:tc>
        <w:tc>
          <w:tcPr>
            <w:tcW w:w="930" w:type="dxa"/>
            <w:vAlign w:val="center"/>
          </w:tcPr>
          <w:p>
            <w:pPr>
              <w:widowControl/>
              <w:ind w:firstLine="0" w:firstLineChars="0"/>
              <w:rPr>
                <w:rFonts w:ascii="宋体" w:hAnsi="宋体" w:eastAsia="宋体" w:cs="宋体"/>
                <w:color w:val="auto"/>
                <w:kern w:val="0"/>
              </w:rPr>
            </w:pPr>
          </w:p>
        </w:tc>
        <w:tc>
          <w:tcPr>
            <w:tcW w:w="3030" w:type="dxa"/>
            <w:vAlign w:val="center"/>
          </w:tcPr>
          <w:p>
            <w:pPr>
              <w:widowControl/>
              <w:ind w:firstLine="0" w:firstLineChars="0"/>
              <w:rPr>
                <w:rFonts w:ascii="宋体" w:hAnsi="宋体" w:eastAsia="宋体" w:cs="宋体"/>
                <w:color w:val="auto"/>
                <w:kern w:val="0"/>
              </w:rPr>
            </w:pPr>
          </w:p>
        </w:tc>
        <w:tc>
          <w:tcPr>
            <w:tcW w:w="1131" w:type="dxa"/>
            <w:vAlign w:val="center"/>
          </w:tcPr>
          <w:p>
            <w:pPr>
              <w:widowControl/>
              <w:ind w:firstLine="0" w:firstLineChars="0"/>
              <w:rPr>
                <w:rFonts w:ascii="宋体" w:hAnsi="宋体" w:eastAsia="宋体" w:cs="宋体"/>
                <w:color w:val="auto"/>
                <w:kern w:val="0"/>
              </w:rPr>
            </w:pPr>
          </w:p>
        </w:tc>
        <w:tc>
          <w:tcPr>
            <w:tcW w:w="1155" w:type="dxa"/>
            <w:vAlign w:val="center"/>
          </w:tcPr>
          <w:p>
            <w:pPr>
              <w:widowControl/>
              <w:ind w:firstLine="0" w:firstLineChars="0"/>
              <w:rPr>
                <w:rFonts w:ascii="宋体" w:hAnsi="宋体" w:eastAsia="宋体" w:cs="宋体"/>
                <w:color w:val="auto"/>
                <w:kern w:val="0"/>
              </w:rPr>
            </w:pPr>
          </w:p>
        </w:tc>
        <w:tc>
          <w:tcPr>
            <w:tcW w:w="3000" w:type="dxa"/>
            <w:vAlign w:val="center"/>
          </w:tcPr>
          <w:p>
            <w:pPr>
              <w:widowControl/>
              <w:ind w:firstLine="0" w:firstLineChars="0"/>
              <w:rPr>
                <w:rFonts w:ascii="宋体" w:hAnsi="宋体" w:eastAsia="宋体" w:cs="宋体"/>
                <w:color w:val="auto"/>
                <w:kern w:val="0"/>
              </w:rPr>
            </w:pPr>
          </w:p>
        </w:tc>
        <w:tc>
          <w:tcPr>
            <w:tcW w:w="1402" w:type="dxa"/>
            <w:vAlign w:val="center"/>
          </w:tcPr>
          <w:p>
            <w:pPr>
              <w:widowControl/>
              <w:ind w:firstLine="0" w:firstLineChars="0"/>
              <w:rPr>
                <w:rFonts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273" w:hRule="atLeast"/>
          <w:jc w:val="center"/>
        </w:trPr>
        <w:tc>
          <w:tcPr>
            <w:tcW w:w="869" w:type="dxa"/>
            <w:vAlign w:val="center"/>
          </w:tcPr>
          <w:p>
            <w:pPr>
              <w:widowControl/>
              <w:ind w:firstLine="0" w:firstLineChars="0"/>
              <w:jc w:val="center"/>
              <w:rPr>
                <w:rFonts w:ascii="宋体" w:hAnsi="宋体" w:eastAsia="宋体" w:cs="宋体"/>
                <w:color w:val="auto"/>
                <w:kern w:val="0"/>
              </w:rPr>
            </w:pPr>
          </w:p>
        </w:tc>
        <w:tc>
          <w:tcPr>
            <w:tcW w:w="669" w:type="dxa"/>
            <w:vAlign w:val="center"/>
          </w:tcPr>
          <w:p>
            <w:pPr>
              <w:widowControl/>
              <w:ind w:firstLine="0" w:firstLineChars="0"/>
              <w:rPr>
                <w:rFonts w:ascii="宋体" w:hAnsi="宋体" w:eastAsia="宋体" w:cs="宋体"/>
                <w:color w:val="auto"/>
                <w:kern w:val="0"/>
              </w:rPr>
            </w:pPr>
          </w:p>
        </w:tc>
        <w:tc>
          <w:tcPr>
            <w:tcW w:w="570"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20</w:t>
            </w:r>
          </w:p>
        </w:tc>
        <w:tc>
          <w:tcPr>
            <w:tcW w:w="1695"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仲裁收费</w:t>
            </w:r>
          </w:p>
        </w:tc>
        <w:tc>
          <w:tcPr>
            <w:tcW w:w="9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缴入地方国库</w:t>
            </w:r>
          </w:p>
        </w:tc>
        <w:tc>
          <w:tcPr>
            <w:tcW w:w="3030" w:type="dxa"/>
            <w:vAlign w:val="center"/>
          </w:tcPr>
          <w:p>
            <w:pPr>
              <w:widowControl/>
              <w:ind w:firstLine="0" w:firstLineChars="0"/>
              <w:rPr>
                <w:rFonts w:ascii="宋体" w:hAnsi="宋体" w:eastAsia="宋体" w:cs="宋体"/>
                <w:color w:val="auto"/>
                <w:kern w:val="0"/>
              </w:rPr>
            </w:pPr>
            <w:r>
              <w:rPr>
                <w:rFonts w:hint="eastAsia" w:ascii="宋体" w:hAnsi="宋体" w:eastAsia="宋体" w:cs="宋体"/>
                <w:color w:val="auto"/>
                <w:kern w:val="0"/>
              </w:rPr>
              <w:t>《</w:t>
            </w:r>
            <w:r>
              <w:rPr>
                <w:rFonts w:hint="eastAsia" w:ascii="宋体" w:hAnsi="宋体" w:eastAsia="宋体" w:cs="宋体"/>
                <w:color w:val="auto"/>
                <w:kern w:val="0"/>
                <w:lang w:val="en-US" w:eastAsia="zh-CN"/>
              </w:rPr>
              <w:t>中华人民共和国</w:t>
            </w:r>
            <w:r>
              <w:rPr>
                <w:rFonts w:hint="eastAsia" w:ascii="宋体" w:hAnsi="宋体" w:eastAsia="宋体" w:cs="宋体"/>
                <w:color w:val="auto"/>
                <w:kern w:val="0"/>
              </w:rPr>
              <w:t>仲裁法》，国办发〔1995〕44号，财综〔2010〕19号</w:t>
            </w:r>
          </w:p>
        </w:tc>
        <w:tc>
          <w:tcPr>
            <w:tcW w:w="1131"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仲裁委</w:t>
            </w:r>
          </w:p>
        </w:tc>
        <w:tc>
          <w:tcPr>
            <w:tcW w:w="1155"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申请仲裁的当事人</w:t>
            </w:r>
          </w:p>
        </w:tc>
        <w:tc>
          <w:tcPr>
            <w:tcW w:w="3000" w:type="dxa"/>
            <w:vAlign w:val="center"/>
          </w:tcPr>
          <w:p>
            <w:pPr>
              <w:widowControl/>
              <w:ind w:firstLine="0" w:firstLineChars="0"/>
              <w:rPr>
                <w:rFonts w:hint="eastAsia" w:ascii="宋体" w:hAnsi="宋体" w:eastAsia="宋体" w:cs="宋体"/>
                <w:color w:val="auto"/>
                <w:kern w:val="0"/>
              </w:rPr>
            </w:pPr>
            <w:r>
              <w:rPr>
                <w:rFonts w:hint="eastAsia" w:ascii="宋体" w:hAnsi="宋体" w:eastAsia="宋体" w:cs="宋体"/>
                <w:color w:val="auto"/>
                <w:kern w:val="0"/>
              </w:rPr>
              <w:t xml:space="preserve">案件受理费标准：争议金额1000元以下部分按40-100元交纳；1001元至50000元的部分按４％-5%交纳；50001元至100000元部分按3％-4%交纳；100001元至200000元部分按2-3%％交纳；200001元至500000元部分按1%-2%交纳；500001元至1000000元部分按0.5％-1%交纳；1000001元以上部分按0.25％-0.5%交纳。 </w:t>
            </w:r>
          </w:p>
          <w:p>
            <w:pPr>
              <w:widowControl/>
              <w:ind w:firstLine="0" w:firstLineChars="0"/>
              <w:rPr>
                <w:rFonts w:ascii="宋体" w:hAnsi="宋体" w:eastAsia="宋体" w:cs="宋体"/>
                <w:color w:val="auto"/>
                <w:kern w:val="0"/>
              </w:rPr>
            </w:pPr>
            <w:r>
              <w:rPr>
                <w:rFonts w:hint="eastAsia" w:ascii="宋体" w:hAnsi="宋体" w:eastAsia="宋体" w:cs="宋体"/>
                <w:color w:val="auto"/>
                <w:kern w:val="0"/>
              </w:rPr>
              <w:t>案件处理费标准：按合理的实际支出收取。</w:t>
            </w:r>
          </w:p>
        </w:tc>
        <w:tc>
          <w:tcPr>
            <w:tcW w:w="1402" w:type="dxa"/>
            <w:vAlign w:val="center"/>
          </w:tcPr>
          <w:p>
            <w:pPr>
              <w:widowControl/>
              <w:ind w:firstLine="0" w:firstLineChars="0"/>
              <w:rPr>
                <w:rFonts w:hint="eastAsia" w:ascii="宋体" w:hAnsi="宋体" w:eastAsia="宋体" w:cs="宋体"/>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49" w:hRule="atLeast"/>
          <w:jc w:val="center"/>
        </w:trPr>
        <w:tc>
          <w:tcPr>
            <w:tcW w:w="869" w:type="dxa"/>
            <w:vAlign w:val="center"/>
          </w:tcPr>
          <w:p>
            <w:pPr>
              <w:widowControl/>
              <w:ind w:firstLine="0" w:firstLineChars="0"/>
              <w:jc w:val="center"/>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附注</w:t>
            </w:r>
          </w:p>
        </w:tc>
        <w:tc>
          <w:tcPr>
            <w:tcW w:w="13582" w:type="dxa"/>
            <w:gridSpan w:val="9"/>
            <w:vAlign w:val="center"/>
          </w:tcPr>
          <w:p>
            <w:pPr>
              <w:widowControl/>
              <w:ind w:firstLine="0" w:firstLineChars="0"/>
              <w:rPr>
                <w:rFonts w:hint="default" w:ascii="宋体" w:hAnsi="宋体" w:eastAsia="宋体" w:cs="宋体"/>
                <w:color w:val="auto"/>
                <w:kern w:val="0"/>
                <w:lang w:val="en-US" w:eastAsia="zh-CN"/>
              </w:rPr>
            </w:pPr>
            <w:r>
              <w:rPr>
                <w:rFonts w:hint="eastAsia" w:ascii="宋体" w:hAnsi="宋体" w:eastAsia="宋体" w:cs="宋体"/>
                <w:color w:val="auto"/>
                <w:kern w:val="0"/>
                <w:lang w:eastAsia="zh-CN"/>
              </w:rPr>
              <w:t>我省涉企行政事业性收费全部为中央设立项目，省级涉企收费已实现“零收费”。</w:t>
            </w:r>
          </w:p>
        </w:tc>
      </w:tr>
    </w:tbl>
    <w:p>
      <w:pPr>
        <w:ind w:firstLine="400"/>
        <w:rPr>
          <w:rFonts w:hint="eastAsia" w:ascii="宋体" w:hAnsi="宋体" w:eastAsia="宋体"/>
          <w:color w:val="auto"/>
        </w:rPr>
      </w:pPr>
    </w:p>
    <w:sectPr>
      <w:pgSz w:w="16838" w:h="11906" w:orient="landscape"/>
      <w:pgMar w:top="1531" w:right="1077" w:bottom="1531" w:left="1191" w:header="851" w:footer="992" w:gutter="0"/>
      <w:pgNumType w:fmt="numberInDash"/>
      <w:cols w:space="720" w:num="1"/>
      <w:docGrid w:type="lines" w:linePitch="31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楷体简体">
    <w:altName w:val="楷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HiddenHorzOCR">
    <w:altName w:val="Yu Gothic"/>
    <w:panose1 w:val="00000000000000000000"/>
    <w:charset w:val="80"/>
    <w:family w:val="auto"/>
    <w:pitch w:val="default"/>
    <w:sig w:usb0="00000000" w:usb1="00000000" w:usb2="00000010" w:usb3="00000000" w:csb0="0002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汉仪瑞意宋简">
    <w:altName w:val="宋体"/>
    <w:panose1 w:val="00000000000000000000"/>
    <w:charset w:val="00"/>
    <w:family w:val="auto"/>
    <w:pitch w:val="default"/>
    <w:sig w:usb0="00000000" w:usb1="00000000" w:usb2="00000000"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汉仪书宋二S">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script"/>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汉仪大黑简">
    <w:altName w:val="黑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&#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KcKPxvXAQAAsAMAAA4AAAAAAAAAAQAgAAAA&#10;HgEAAGRycy9lMm9Eb2MueG1sUEsFBgAAAAAGAAYAWQEAAGcFAAAAAA==&#10;">
              <v:fill on="f" focussize="0,0"/>
              <v:stroke on="f"/>
              <v:imagedata o:title=""/>
              <o:lock v:ext="edit" aspectratio="f"/>
              <v:textbox inset="0mm,0mm,0mm,0mm" style="mso-fit-shape-to-text:t;">
                <w:txbxContent>
                  <w:p>
                    <w:pPr>
                      <w:pStyle w:val="1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FE8DA"/>
    <w:multiLevelType w:val="singleLevel"/>
    <w:tmpl w:val="B39FE8DA"/>
    <w:lvl w:ilvl="0" w:tentative="0">
      <w:start w:val="1"/>
      <w:numFmt w:val="decimal"/>
      <w:suff w:val="nothing"/>
      <w:lvlText w:val="（%1）"/>
      <w:lvlJc w:val="left"/>
    </w:lvl>
  </w:abstractNum>
  <w:abstractNum w:abstractNumId="1">
    <w:nsid w:val="37637DB7"/>
    <w:multiLevelType w:val="multilevel"/>
    <w:tmpl w:val="37637DB7"/>
    <w:lvl w:ilvl="0" w:tentative="0">
      <w:start w:val="1"/>
      <w:numFmt w:val="decimal"/>
      <w:pStyle w:val="2"/>
      <w:lvlText w:val="第%1章 "/>
      <w:lvlJc w:val="left"/>
      <w:pPr>
        <w:ind w:left="3098" w:hanging="425"/>
      </w:pPr>
    </w:lvl>
    <w:lvl w:ilvl="1" w:tentative="0">
      <w:start w:val="1"/>
      <w:numFmt w:val="decimal"/>
      <w:lvlText w:val="%1.%2 "/>
      <w:lvlJc w:val="left"/>
      <w:pPr>
        <w:ind w:left="2836" w:hanging="567"/>
      </w:pPr>
      <w:rPr>
        <w:rFonts w:hint="default" w:ascii="Times New Roman" w:hAnsi="Times New Roman" w:eastAsia="宋体"/>
        <w:b w:val="0"/>
        <w:i w:val="0"/>
        <w:sz w:val="28"/>
      </w:rPr>
    </w:lvl>
    <w:lvl w:ilvl="2" w:tentative="0">
      <w:start w:val="1"/>
      <w:numFmt w:val="decimal"/>
      <w:lvlText w:val="%1.%2.%3 "/>
      <w:lvlJc w:val="left"/>
      <w:pPr>
        <w:ind w:left="594" w:firstLine="0"/>
      </w:pPr>
      <w:rPr>
        <w:rFonts w:hint="default" w:ascii="Times New Roman" w:hAnsi="Times New Roman" w:eastAsia="黑体"/>
        <w:b w:val="0"/>
        <w:i w:val="0"/>
        <w:sz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7"/>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ZGQ3YWU2ODAwY2EwMWZjNjJkMjA4NDA3OGQyZjQifQ=="/>
  </w:docVars>
  <w:rsids>
    <w:rsidRoot w:val="00DD1FDC"/>
    <w:rsid w:val="00000ADA"/>
    <w:rsid w:val="0001140A"/>
    <w:rsid w:val="00015B0E"/>
    <w:rsid w:val="000271C5"/>
    <w:rsid w:val="00032F4A"/>
    <w:rsid w:val="0003463A"/>
    <w:rsid w:val="00045A46"/>
    <w:rsid w:val="00047A89"/>
    <w:rsid w:val="000514AB"/>
    <w:rsid w:val="000525B6"/>
    <w:rsid w:val="00086100"/>
    <w:rsid w:val="00092D2F"/>
    <w:rsid w:val="00093689"/>
    <w:rsid w:val="000A4A1D"/>
    <w:rsid w:val="000A5D19"/>
    <w:rsid w:val="000B5012"/>
    <w:rsid w:val="000C2084"/>
    <w:rsid w:val="000C2B9B"/>
    <w:rsid w:val="000C5A16"/>
    <w:rsid w:val="000C789D"/>
    <w:rsid w:val="000E11B9"/>
    <w:rsid w:val="000F3489"/>
    <w:rsid w:val="000F5610"/>
    <w:rsid w:val="0010573E"/>
    <w:rsid w:val="0010686A"/>
    <w:rsid w:val="001069FD"/>
    <w:rsid w:val="001148C4"/>
    <w:rsid w:val="00125509"/>
    <w:rsid w:val="00127D6A"/>
    <w:rsid w:val="00127F35"/>
    <w:rsid w:val="0013214F"/>
    <w:rsid w:val="001443B2"/>
    <w:rsid w:val="0014544C"/>
    <w:rsid w:val="00145FEF"/>
    <w:rsid w:val="001521C3"/>
    <w:rsid w:val="0016147B"/>
    <w:rsid w:val="00164303"/>
    <w:rsid w:val="00170ECE"/>
    <w:rsid w:val="001778AE"/>
    <w:rsid w:val="0018243C"/>
    <w:rsid w:val="001835E2"/>
    <w:rsid w:val="0018639D"/>
    <w:rsid w:val="0019676B"/>
    <w:rsid w:val="001B3361"/>
    <w:rsid w:val="001B43C3"/>
    <w:rsid w:val="001B7218"/>
    <w:rsid w:val="001B7435"/>
    <w:rsid w:val="001C00B2"/>
    <w:rsid w:val="001C17AC"/>
    <w:rsid w:val="001D6588"/>
    <w:rsid w:val="001E12D5"/>
    <w:rsid w:val="001F06B3"/>
    <w:rsid w:val="001F23FF"/>
    <w:rsid w:val="001F2DC6"/>
    <w:rsid w:val="001F5F8F"/>
    <w:rsid w:val="001F6686"/>
    <w:rsid w:val="00201299"/>
    <w:rsid w:val="00202E13"/>
    <w:rsid w:val="0020447D"/>
    <w:rsid w:val="00214FEF"/>
    <w:rsid w:val="00215F42"/>
    <w:rsid w:val="002226BD"/>
    <w:rsid w:val="00222EDB"/>
    <w:rsid w:val="00226CB8"/>
    <w:rsid w:val="0023038A"/>
    <w:rsid w:val="002304BC"/>
    <w:rsid w:val="00231D99"/>
    <w:rsid w:val="002352DC"/>
    <w:rsid w:val="002413DC"/>
    <w:rsid w:val="002432D2"/>
    <w:rsid w:val="002504BE"/>
    <w:rsid w:val="00256232"/>
    <w:rsid w:val="00257B75"/>
    <w:rsid w:val="002629D6"/>
    <w:rsid w:val="00272ED4"/>
    <w:rsid w:val="002745D6"/>
    <w:rsid w:val="002944F1"/>
    <w:rsid w:val="002961D7"/>
    <w:rsid w:val="002A047E"/>
    <w:rsid w:val="002B690C"/>
    <w:rsid w:val="002B6B2B"/>
    <w:rsid w:val="002C059C"/>
    <w:rsid w:val="002C0619"/>
    <w:rsid w:val="002C50FA"/>
    <w:rsid w:val="002D2731"/>
    <w:rsid w:val="002D5FA5"/>
    <w:rsid w:val="002D62E5"/>
    <w:rsid w:val="002E4217"/>
    <w:rsid w:val="002E6780"/>
    <w:rsid w:val="00307919"/>
    <w:rsid w:val="00310B8B"/>
    <w:rsid w:val="003118BF"/>
    <w:rsid w:val="0031196D"/>
    <w:rsid w:val="003133AF"/>
    <w:rsid w:val="00314C3B"/>
    <w:rsid w:val="003414CD"/>
    <w:rsid w:val="003443FB"/>
    <w:rsid w:val="00344C34"/>
    <w:rsid w:val="00346638"/>
    <w:rsid w:val="00352C17"/>
    <w:rsid w:val="00353525"/>
    <w:rsid w:val="00356A7B"/>
    <w:rsid w:val="003627E7"/>
    <w:rsid w:val="00364A6F"/>
    <w:rsid w:val="00365801"/>
    <w:rsid w:val="00372C0C"/>
    <w:rsid w:val="00374602"/>
    <w:rsid w:val="0037756A"/>
    <w:rsid w:val="003A1B45"/>
    <w:rsid w:val="003A4A9C"/>
    <w:rsid w:val="003A7CE2"/>
    <w:rsid w:val="003B313A"/>
    <w:rsid w:val="003B45E0"/>
    <w:rsid w:val="003C105A"/>
    <w:rsid w:val="003C77C8"/>
    <w:rsid w:val="003D36CA"/>
    <w:rsid w:val="003D3ADA"/>
    <w:rsid w:val="003D42E3"/>
    <w:rsid w:val="003E15E5"/>
    <w:rsid w:val="003E472B"/>
    <w:rsid w:val="003E7124"/>
    <w:rsid w:val="003F0AA9"/>
    <w:rsid w:val="003F2624"/>
    <w:rsid w:val="003F45C7"/>
    <w:rsid w:val="003F5970"/>
    <w:rsid w:val="003F62BD"/>
    <w:rsid w:val="003F6C89"/>
    <w:rsid w:val="0042101C"/>
    <w:rsid w:val="00421CB7"/>
    <w:rsid w:val="0042765E"/>
    <w:rsid w:val="00441C18"/>
    <w:rsid w:val="004508C9"/>
    <w:rsid w:val="00456CE6"/>
    <w:rsid w:val="004639B3"/>
    <w:rsid w:val="00464D6D"/>
    <w:rsid w:val="00466D1D"/>
    <w:rsid w:val="00472E23"/>
    <w:rsid w:val="00474097"/>
    <w:rsid w:val="00483D4A"/>
    <w:rsid w:val="0048456D"/>
    <w:rsid w:val="00491DA8"/>
    <w:rsid w:val="0049508C"/>
    <w:rsid w:val="004A3215"/>
    <w:rsid w:val="004A500F"/>
    <w:rsid w:val="004A769F"/>
    <w:rsid w:val="004B0B1A"/>
    <w:rsid w:val="004B417C"/>
    <w:rsid w:val="004B61F4"/>
    <w:rsid w:val="004B6F54"/>
    <w:rsid w:val="004C031C"/>
    <w:rsid w:val="004C154C"/>
    <w:rsid w:val="004C41D7"/>
    <w:rsid w:val="004C7C4B"/>
    <w:rsid w:val="004D2427"/>
    <w:rsid w:val="004D5DED"/>
    <w:rsid w:val="004D7DC4"/>
    <w:rsid w:val="004E0D54"/>
    <w:rsid w:val="004E4F64"/>
    <w:rsid w:val="004E6EA0"/>
    <w:rsid w:val="004F3047"/>
    <w:rsid w:val="004F503F"/>
    <w:rsid w:val="004F50E4"/>
    <w:rsid w:val="00502A96"/>
    <w:rsid w:val="005155B4"/>
    <w:rsid w:val="0051681E"/>
    <w:rsid w:val="00522BD0"/>
    <w:rsid w:val="00535308"/>
    <w:rsid w:val="00536DCF"/>
    <w:rsid w:val="00550053"/>
    <w:rsid w:val="00554696"/>
    <w:rsid w:val="00555686"/>
    <w:rsid w:val="0056162B"/>
    <w:rsid w:val="00564B64"/>
    <w:rsid w:val="00565991"/>
    <w:rsid w:val="005853E7"/>
    <w:rsid w:val="00592560"/>
    <w:rsid w:val="005A0E3F"/>
    <w:rsid w:val="005A328A"/>
    <w:rsid w:val="005A345F"/>
    <w:rsid w:val="005A593B"/>
    <w:rsid w:val="005A6235"/>
    <w:rsid w:val="005B058E"/>
    <w:rsid w:val="005B470B"/>
    <w:rsid w:val="005B4E82"/>
    <w:rsid w:val="005C07DD"/>
    <w:rsid w:val="005C096E"/>
    <w:rsid w:val="005C67F5"/>
    <w:rsid w:val="005C6C34"/>
    <w:rsid w:val="005D407F"/>
    <w:rsid w:val="005D58C2"/>
    <w:rsid w:val="005D5B79"/>
    <w:rsid w:val="005D63C2"/>
    <w:rsid w:val="005E553C"/>
    <w:rsid w:val="005E77D8"/>
    <w:rsid w:val="005F2A80"/>
    <w:rsid w:val="005F3D33"/>
    <w:rsid w:val="005F758D"/>
    <w:rsid w:val="006008A8"/>
    <w:rsid w:val="006011E1"/>
    <w:rsid w:val="00602AFA"/>
    <w:rsid w:val="0060418F"/>
    <w:rsid w:val="00604543"/>
    <w:rsid w:val="00605FAF"/>
    <w:rsid w:val="006221EF"/>
    <w:rsid w:val="00625448"/>
    <w:rsid w:val="00632053"/>
    <w:rsid w:val="00636EE5"/>
    <w:rsid w:val="00637412"/>
    <w:rsid w:val="00644274"/>
    <w:rsid w:val="006473F4"/>
    <w:rsid w:val="00653EDF"/>
    <w:rsid w:val="0065436F"/>
    <w:rsid w:val="00655D64"/>
    <w:rsid w:val="0065623F"/>
    <w:rsid w:val="00660BC1"/>
    <w:rsid w:val="0066355F"/>
    <w:rsid w:val="00665D2D"/>
    <w:rsid w:val="00667FB3"/>
    <w:rsid w:val="006735CC"/>
    <w:rsid w:val="00680EE3"/>
    <w:rsid w:val="00686CB8"/>
    <w:rsid w:val="006909AC"/>
    <w:rsid w:val="00691DDB"/>
    <w:rsid w:val="0069263C"/>
    <w:rsid w:val="006935D6"/>
    <w:rsid w:val="006A08A3"/>
    <w:rsid w:val="006A37E1"/>
    <w:rsid w:val="006B268F"/>
    <w:rsid w:val="006B58BD"/>
    <w:rsid w:val="006C1AC7"/>
    <w:rsid w:val="006C684C"/>
    <w:rsid w:val="006D109A"/>
    <w:rsid w:val="006D7E9E"/>
    <w:rsid w:val="006E60CD"/>
    <w:rsid w:val="006F0495"/>
    <w:rsid w:val="0070085E"/>
    <w:rsid w:val="00702C45"/>
    <w:rsid w:val="007054C0"/>
    <w:rsid w:val="00706941"/>
    <w:rsid w:val="0071415E"/>
    <w:rsid w:val="007201E2"/>
    <w:rsid w:val="00721FF4"/>
    <w:rsid w:val="0072606E"/>
    <w:rsid w:val="00730ED1"/>
    <w:rsid w:val="007469B8"/>
    <w:rsid w:val="00753C6D"/>
    <w:rsid w:val="00754349"/>
    <w:rsid w:val="00757F4D"/>
    <w:rsid w:val="00766028"/>
    <w:rsid w:val="00775D7E"/>
    <w:rsid w:val="007815A5"/>
    <w:rsid w:val="007909FA"/>
    <w:rsid w:val="00790E02"/>
    <w:rsid w:val="00796F78"/>
    <w:rsid w:val="007A56D6"/>
    <w:rsid w:val="007B09F1"/>
    <w:rsid w:val="007C726D"/>
    <w:rsid w:val="007D0AA7"/>
    <w:rsid w:val="007D50D4"/>
    <w:rsid w:val="007E2E32"/>
    <w:rsid w:val="007F27E9"/>
    <w:rsid w:val="007F70AC"/>
    <w:rsid w:val="0080111B"/>
    <w:rsid w:val="00804267"/>
    <w:rsid w:val="00810989"/>
    <w:rsid w:val="00834940"/>
    <w:rsid w:val="008352F8"/>
    <w:rsid w:val="00835B45"/>
    <w:rsid w:val="00835BBE"/>
    <w:rsid w:val="00836025"/>
    <w:rsid w:val="00853956"/>
    <w:rsid w:val="0087197F"/>
    <w:rsid w:val="00877992"/>
    <w:rsid w:val="0088309C"/>
    <w:rsid w:val="00885030"/>
    <w:rsid w:val="00885406"/>
    <w:rsid w:val="008878B8"/>
    <w:rsid w:val="0089362D"/>
    <w:rsid w:val="008A4475"/>
    <w:rsid w:val="008C0FA1"/>
    <w:rsid w:val="008C2A2C"/>
    <w:rsid w:val="008C2F4F"/>
    <w:rsid w:val="008C3759"/>
    <w:rsid w:val="008C6DFA"/>
    <w:rsid w:val="008E2351"/>
    <w:rsid w:val="008F3957"/>
    <w:rsid w:val="008F4DD3"/>
    <w:rsid w:val="00904698"/>
    <w:rsid w:val="00911FCE"/>
    <w:rsid w:val="00913507"/>
    <w:rsid w:val="00920D17"/>
    <w:rsid w:val="00925EE3"/>
    <w:rsid w:val="00932BA9"/>
    <w:rsid w:val="0093307E"/>
    <w:rsid w:val="009364FB"/>
    <w:rsid w:val="00942B02"/>
    <w:rsid w:val="009509A1"/>
    <w:rsid w:val="00961896"/>
    <w:rsid w:val="00963B5C"/>
    <w:rsid w:val="009711C4"/>
    <w:rsid w:val="00975FC9"/>
    <w:rsid w:val="00977AB4"/>
    <w:rsid w:val="00982133"/>
    <w:rsid w:val="00986D1F"/>
    <w:rsid w:val="009871E9"/>
    <w:rsid w:val="00993E3A"/>
    <w:rsid w:val="009958AD"/>
    <w:rsid w:val="009B1D29"/>
    <w:rsid w:val="009B25E6"/>
    <w:rsid w:val="009B454E"/>
    <w:rsid w:val="009B4C0E"/>
    <w:rsid w:val="009B64A8"/>
    <w:rsid w:val="009C04F7"/>
    <w:rsid w:val="009C455B"/>
    <w:rsid w:val="009D1875"/>
    <w:rsid w:val="009D3254"/>
    <w:rsid w:val="009D5E87"/>
    <w:rsid w:val="009E6F59"/>
    <w:rsid w:val="009F24F7"/>
    <w:rsid w:val="00A148D3"/>
    <w:rsid w:val="00A2772A"/>
    <w:rsid w:val="00A30DB2"/>
    <w:rsid w:val="00A46C1C"/>
    <w:rsid w:val="00A52D96"/>
    <w:rsid w:val="00A53621"/>
    <w:rsid w:val="00A54762"/>
    <w:rsid w:val="00A5492A"/>
    <w:rsid w:val="00A75639"/>
    <w:rsid w:val="00A82F32"/>
    <w:rsid w:val="00A96AC0"/>
    <w:rsid w:val="00AA3989"/>
    <w:rsid w:val="00AB2FD1"/>
    <w:rsid w:val="00AC44FD"/>
    <w:rsid w:val="00AD06D7"/>
    <w:rsid w:val="00AD18E6"/>
    <w:rsid w:val="00AD26DE"/>
    <w:rsid w:val="00AD5106"/>
    <w:rsid w:val="00AD6970"/>
    <w:rsid w:val="00AD7A98"/>
    <w:rsid w:val="00AE17E5"/>
    <w:rsid w:val="00AE5669"/>
    <w:rsid w:val="00AF1E5A"/>
    <w:rsid w:val="00AF644F"/>
    <w:rsid w:val="00B01AA6"/>
    <w:rsid w:val="00B03326"/>
    <w:rsid w:val="00B04A2C"/>
    <w:rsid w:val="00B0738A"/>
    <w:rsid w:val="00B11003"/>
    <w:rsid w:val="00B13E80"/>
    <w:rsid w:val="00B14BD0"/>
    <w:rsid w:val="00B1670E"/>
    <w:rsid w:val="00B17F25"/>
    <w:rsid w:val="00B30696"/>
    <w:rsid w:val="00B313DB"/>
    <w:rsid w:val="00B35250"/>
    <w:rsid w:val="00B42DE5"/>
    <w:rsid w:val="00B45A7C"/>
    <w:rsid w:val="00B523C5"/>
    <w:rsid w:val="00B52F54"/>
    <w:rsid w:val="00B55F1C"/>
    <w:rsid w:val="00B60940"/>
    <w:rsid w:val="00B60D92"/>
    <w:rsid w:val="00B64692"/>
    <w:rsid w:val="00B6772D"/>
    <w:rsid w:val="00B710D8"/>
    <w:rsid w:val="00B738B9"/>
    <w:rsid w:val="00B73A8D"/>
    <w:rsid w:val="00B73CD5"/>
    <w:rsid w:val="00B77CB0"/>
    <w:rsid w:val="00B82F2C"/>
    <w:rsid w:val="00B9100E"/>
    <w:rsid w:val="00B937AA"/>
    <w:rsid w:val="00BA56B5"/>
    <w:rsid w:val="00BB5139"/>
    <w:rsid w:val="00BC000D"/>
    <w:rsid w:val="00BC1922"/>
    <w:rsid w:val="00BC768F"/>
    <w:rsid w:val="00BD1FB4"/>
    <w:rsid w:val="00BD7569"/>
    <w:rsid w:val="00BE079C"/>
    <w:rsid w:val="00BE1E0A"/>
    <w:rsid w:val="00BF23EE"/>
    <w:rsid w:val="00C018BD"/>
    <w:rsid w:val="00C27D6C"/>
    <w:rsid w:val="00C32F6C"/>
    <w:rsid w:val="00C36220"/>
    <w:rsid w:val="00C3672F"/>
    <w:rsid w:val="00C37C7C"/>
    <w:rsid w:val="00C409B0"/>
    <w:rsid w:val="00C41C39"/>
    <w:rsid w:val="00C506F1"/>
    <w:rsid w:val="00C51C38"/>
    <w:rsid w:val="00C53A8F"/>
    <w:rsid w:val="00C55C2D"/>
    <w:rsid w:val="00C6258D"/>
    <w:rsid w:val="00C6536F"/>
    <w:rsid w:val="00C65B21"/>
    <w:rsid w:val="00C754EB"/>
    <w:rsid w:val="00C8383E"/>
    <w:rsid w:val="00C83A63"/>
    <w:rsid w:val="00C90648"/>
    <w:rsid w:val="00CA132D"/>
    <w:rsid w:val="00CA3301"/>
    <w:rsid w:val="00CA49CF"/>
    <w:rsid w:val="00CA6AEF"/>
    <w:rsid w:val="00CB036E"/>
    <w:rsid w:val="00CB63A7"/>
    <w:rsid w:val="00CB79BC"/>
    <w:rsid w:val="00CC05B6"/>
    <w:rsid w:val="00CC13D5"/>
    <w:rsid w:val="00CC5F7F"/>
    <w:rsid w:val="00CD5141"/>
    <w:rsid w:val="00CE0B3E"/>
    <w:rsid w:val="00CE2A97"/>
    <w:rsid w:val="00CE346E"/>
    <w:rsid w:val="00CE6C8E"/>
    <w:rsid w:val="00CF45E0"/>
    <w:rsid w:val="00D16B6C"/>
    <w:rsid w:val="00D24084"/>
    <w:rsid w:val="00D322A9"/>
    <w:rsid w:val="00D43C4B"/>
    <w:rsid w:val="00D45707"/>
    <w:rsid w:val="00D509D1"/>
    <w:rsid w:val="00D51213"/>
    <w:rsid w:val="00D5650E"/>
    <w:rsid w:val="00D6186F"/>
    <w:rsid w:val="00D62ED4"/>
    <w:rsid w:val="00D6725D"/>
    <w:rsid w:val="00D70461"/>
    <w:rsid w:val="00D721C4"/>
    <w:rsid w:val="00D74183"/>
    <w:rsid w:val="00D75A75"/>
    <w:rsid w:val="00D80E51"/>
    <w:rsid w:val="00D82646"/>
    <w:rsid w:val="00D84CCC"/>
    <w:rsid w:val="00D84EF0"/>
    <w:rsid w:val="00D94476"/>
    <w:rsid w:val="00D94B19"/>
    <w:rsid w:val="00DA2189"/>
    <w:rsid w:val="00DA295F"/>
    <w:rsid w:val="00DB2B7F"/>
    <w:rsid w:val="00DD0210"/>
    <w:rsid w:val="00DD1FDC"/>
    <w:rsid w:val="00DD63D2"/>
    <w:rsid w:val="00DF268A"/>
    <w:rsid w:val="00E1166C"/>
    <w:rsid w:val="00E117B7"/>
    <w:rsid w:val="00E17DDE"/>
    <w:rsid w:val="00E2076F"/>
    <w:rsid w:val="00E36D63"/>
    <w:rsid w:val="00E436F6"/>
    <w:rsid w:val="00E53390"/>
    <w:rsid w:val="00E55B46"/>
    <w:rsid w:val="00E60E71"/>
    <w:rsid w:val="00E61D4D"/>
    <w:rsid w:val="00E74A76"/>
    <w:rsid w:val="00E76443"/>
    <w:rsid w:val="00E7706C"/>
    <w:rsid w:val="00E808ED"/>
    <w:rsid w:val="00E8292B"/>
    <w:rsid w:val="00E8697F"/>
    <w:rsid w:val="00E96622"/>
    <w:rsid w:val="00E96CED"/>
    <w:rsid w:val="00E97E14"/>
    <w:rsid w:val="00EA571B"/>
    <w:rsid w:val="00EB2B6F"/>
    <w:rsid w:val="00EB4BE0"/>
    <w:rsid w:val="00EC02DD"/>
    <w:rsid w:val="00EC3FD6"/>
    <w:rsid w:val="00EC4DD3"/>
    <w:rsid w:val="00EC67FA"/>
    <w:rsid w:val="00EC6F08"/>
    <w:rsid w:val="00ED4F5A"/>
    <w:rsid w:val="00EE0F22"/>
    <w:rsid w:val="00EE10B4"/>
    <w:rsid w:val="00EE44C0"/>
    <w:rsid w:val="00EE5417"/>
    <w:rsid w:val="00EE7D34"/>
    <w:rsid w:val="00EF26E0"/>
    <w:rsid w:val="00EF4270"/>
    <w:rsid w:val="00EF58E5"/>
    <w:rsid w:val="00F00776"/>
    <w:rsid w:val="00F06D1E"/>
    <w:rsid w:val="00F137EE"/>
    <w:rsid w:val="00F153A4"/>
    <w:rsid w:val="00F1746E"/>
    <w:rsid w:val="00F21307"/>
    <w:rsid w:val="00F234EF"/>
    <w:rsid w:val="00F24FEB"/>
    <w:rsid w:val="00F4332F"/>
    <w:rsid w:val="00F45C31"/>
    <w:rsid w:val="00F50003"/>
    <w:rsid w:val="00F715B8"/>
    <w:rsid w:val="00F7432E"/>
    <w:rsid w:val="00F76AE1"/>
    <w:rsid w:val="00F86E48"/>
    <w:rsid w:val="00F87C49"/>
    <w:rsid w:val="00F9029C"/>
    <w:rsid w:val="00F92780"/>
    <w:rsid w:val="00F9485E"/>
    <w:rsid w:val="00F96307"/>
    <w:rsid w:val="00F97C22"/>
    <w:rsid w:val="00FA1A7B"/>
    <w:rsid w:val="00FA7BFA"/>
    <w:rsid w:val="00FB39CE"/>
    <w:rsid w:val="00FB3AF2"/>
    <w:rsid w:val="00FB4396"/>
    <w:rsid w:val="00FB592B"/>
    <w:rsid w:val="00FB61D6"/>
    <w:rsid w:val="00FC016B"/>
    <w:rsid w:val="00FC04B8"/>
    <w:rsid w:val="00FC20BE"/>
    <w:rsid w:val="00FC5586"/>
    <w:rsid w:val="00FC68DF"/>
    <w:rsid w:val="00FE6199"/>
    <w:rsid w:val="00FF2B24"/>
    <w:rsid w:val="00FF407B"/>
    <w:rsid w:val="00FF4DFB"/>
    <w:rsid w:val="00FF6789"/>
    <w:rsid w:val="014D4D98"/>
    <w:rsid w:val="015C6220"/>
    <w:rsid w:val="022D2FC9"/>
    <w:rsid w:val="02642468"/>
    <w:rsid w:val="02E721C8"/>
    <w:rsid w:val="03DB7B1C"/>
    <w:rsid w:val="03E17E35"/>
    <w:rsid w:val="03E80F0C"/>
    <w:rsid w:val="04137E97"/>
    <w:rsid w:val="04144B68"/>
    <w:rsid w:val="041F0C80"/>
    <w:rsid w:val="04452DA4"/>
    <w:rsid w:val="049B5726"/>
    <w:rsid w:val="06B626B6"/>
    <w:rsid w:val="07956B81"/>
    <w:rsid w:val="07F236AA"/>
    <w:rsid w:val="086E2E68"/>
    <w:rsid w:val="08DB7799"/>
    <w:rsid w:val="08FC2800"/>
    <w:rsid w:val="09655A6F"/>
    <w:rsid w:val="09D15B5E"/>
    <w:rsid w:val="0AB77B8E"/>
    <w:rsid w:val="0B0009F5"/>
    <w:rsid w:val="0B6D44FB"/>
    <w:rsid w:val="0BB23773"/>
    <w:rsid w:val="0BFFA1AD"/>
    <w:rsid w:val="0C0E410A"/>
    <w:rsid w:val="0CB80265"/>
    <w:rsid w:val="0CC67B8D"/>
    <w:rsid w:val="0CE3151E"/>
    <w:rsid w:val="0D662AE5"/>
    <w:rsid w:val="0DF84894"/>
    <w:rsid w:val="0E7B323A"/>
    <w:rsid w:val="0E8C44A1"/>
    <w:rsid w:val="0F2840B0"/>
    <w:rsid w:val="0F2C4965"/>
    <w:rsid w:val="110969C3"/>
    <w:rsid w:val="12472158"/>
    <w:rsid w:val="124B7B0E"/>
    <w:rsid w:val="126A3EBE"/>
    <w:rsid w:val="129D3B2C"/>
    <w:rsid w:val="12B64D4B"/>
    <w:rsid w:val="12BC125F"/>
    <w:rsid w:val="12D466DE"/>
    <w:rsid w:val="133F9D8D"/>
    <w:rsid w:val="13AE1222"/>
    <w:rsid w:val="13C91555"/>
    <w:rsid w:val="1403589F"/>
    <w:rsid w:val="141568CD"/>
    <w:rsid w:val="143829E8"/>
    <w:rsid w:val="145A3E62"/>
    <w:rsid w:val="14C979EB"/>
    <w:rsid w:val="15E4575C"/>
    <w:rsid w:val="15FB3258"/>
    <w:rsid w:val="164F28CB"/>
    <w:rsid w:val="16AD4957"/>
    <w:rsid w:val="188A7190"/>
    <w:rsid w:val="18A20C2D"/>
    <w:rsid w:val="18BE1DDC"/>
    <w:rsid w:val="19516847"/>
    <w:rsid w:val="1ABB4237"/>
    <w:rsid w:val="1AFB4D17"/>
    <w:rsid w:val="1BEE17A1"/>
    <w:rsid w:val="1BF335C8"/>
    <w:rsid w:val="1CE9B286"/>
    <w:rsid w:val="1D1B4365"/>
    <w:rsid w:val="1D781D8F"/>
    <w:rsid w:val="1D7BEAFE"/>
    <w:rsid w:val="1D7F1725"/>
    <w:rsid w:val="1E090798"/>
    <w:rsid w:val="1EFDCF53"/>
    <w:rsid w:val="1FAEE3F5"/>
    <w:rsid w:val="1FBB25A0"/>
    <w:rsid w:val="1FD958E8"/>
    <w:rsid w:val="1FDC127F"/>
    <w:rsid w:val="1FFFE8C5"/>
    <w:rsid w:val="20F9637B"/>
    <w:rsid w:val="213C25B0"/>
    <w:rsid w:val="21857921"/>
    <w:rsid w:val="21E84EC1"/>
    <w:rsid w:val="22106317"/>
    <w:rsid w:val="231F5769"/>
    <w:rsid w:val="23EC4CF2"/>
    <w:rsid w:val="2482459B"/>
    <w:rsid w:val="25110504"/>
    <w:rsid w:val="25E556E2"/>
    <w:rsid w:val="26166785"/>
    <w:rsid w:val="26CA3CAD"/>
    <w:rsid w:val="270F4586"/>
    <w:rsid w:val="271A46AB"/>
    <w:rsid w:val="272C4A1F"/>
    <w:rsid w:val="2789471A"/>
    <w:rsid w:val="27F76764"/>
    <w:rsid w:val="28017B63"/>
    <w:rsid w:val="283F054E"/>
    <w:rsid w:val="285236ED"/>
    <w:rsid w:val="28BB7E44"/>
    <w:rsid w:val="28FF8405"/>
    <w:rsid w:val="29170592"/>
    <w:rsid w:val="29BE3E32"/>
    <w:rsid w:val="29FE02DC"/>
    <w:rsid w:val="2A03041C"/>
    <w:rsid w:val="2A104958"/>
    <w:rsid w:val="2A4B9562"/>
    <w:rsid w:val="2B6F5A46"/>
    <w:rsid w:val="2B74C2AC"/>
    <w:rsid w:val="2B867BAE"/>
    <w:rsid w:val="2BDFA780"/>
    <w:rsid w:val="2C494B23"/>
    <w:rsid w:val="2D68634C"/>
    <w:rsid w:val="2E677EB0"/>
    <w:rsid w:val="2F53AC8E"/>
    <w:rsid w:val="2F5B02C6"/>
    <w:rsid w:val="2F7E922C"/>
    <w:rsid w:val="2FBB4A63"/>
    <w:rsid w:val="2FC73F34"/>
    <w:rsid w:val="2FFD4576"/>
    <w:rsid w:val="308A14F1"/>
    <w:rsid w:val="30B956C8"/>
    <w:rsid w:val="30EB7F8C"/>
    <w:rsid w:val="313FAEE4"/>
    <w:rsid w:val="31E87BC1"/>
    <w:rsid w:val="31F0278E"/>
    <w:rsid w:val="31FB5437"/>
    <w:rsid w:val="322B343E"/>
    <w:rsid w:val="325F5396"/>
    <w:rsid w:val="33483000"/>
    <w:rsid w:val="336005C2"/>
    <w:rsid w:val="336E5983"/>
    <w:rsid w:val="34210983"/>
    <w:rsid w:val="361A4A7B"/>
    <w:rsid w:val="364525F5"/>
    <w:rsid w:val="36476D83"/>
    <w:rsid w:val="364A30F6"/>
    <w:rsid w:val="3672E6D9"/>
    <w:rsid w:val="367C5E65"/>
    <w:rsid w:val="36B76530"/>
    <w:rsid w:val="36C318A4"/>
    <w:rsid w:val="371231AC"/>
    <w:rsid w:val="376D3A05"/>
    <w:rsid w:val="3772417E"/>
    <w:rsid w:val="37DC219D"/>
    <w:rsid w:val="37DF417A"/>
    <w:rsid w:val="37EFDD15"/>
    <w:rsid w:val="37F3859B"/>
    <w:rsid w:val="37F38B35"/>
    <w:rsid w:val="37FE544F"/>
    <w:rsid w:val="3801229C"/>
    <w:rsid w:val="38381D0A"/>
    <w:rsid w:val="383C0F85"/>
    <w:rsid w:val="38733DF4"/>
    <w:rsid w:val="38CB1925"/>
    <w:rsid w:val="38DD785E"/>
    <w:rsid w:val="38F47BCA"/>
    <w:rsid w:val="396438AD"/>
    <w:rsid w:val="39764F9A"/>
    <w:rsid w:val="39EF319F"/>
    <w:rsid w:val="39F40CF2"/>
    <w:rsid w:val="3A1C0C69"/>
    <w:rsid w:val="3A233182"/>
    <w:rsid w:val="3A6C4746"/>
    <w:rsid w:val="3B9DC86C"/>
    <w:rsid w:val="3BA15ED9"/>
    <w:rsid w:val="3BCBE9E7"/>
    <w:rsid w:val="3BEBD4CD"/>
    <w:rsid w:val="3BFFA498"/>
    <w:rsid w:val="3C0A3528"/>
    <w:rsid w:val="3CB209C2"/>
    <w:rsid w:val="3CFF790D"/>
    <w:rsid w:val="3D243C58"/>
    <w:rsid w:val="3D547899"/>
    <w:rsid w:val="3DD1A0D8"/>
    <w:rsid w:val="3DD6CE3A"/>
    <w:rsid w:val="3F635C57"/>
    <w:rsid w:val="3F7F858B"/>
    <w:rsid w:val="3F9D5B2C"/>
    <w:rsid w:val="3FB52D0C"/>
    <w:rsid w:val="3FF95EA2"/>
    <w:rsid w:val="3FF9DB33"/>
    <w:rsid w:val="40055E1B"/>
    <w:rsid w:val="408A183A"/>
    <w:rsid w:val="40CC3328"/>
    <w:rsid w:val="41435C67"/>
    <w:rsid w:val="41501B99"/>
    <w:rsid w:val="41DD136C"/>
    <w:rsid w:val="41DD48D8"/>
    <w:rsid w:val="41F37760"/>
    <w:rsid w:val="41F9C885"/>
    <w:rsid w:val="41FF55CF"/>
    <w:rsid w:val="42B34FED"/>
    <w:rsid w:val="43B325AA"/>
    <w:rsid w:val="440538C3"/>
    <w:rsid w:val="44240659"/>
    <w:rsid w:val="457A3DC9"/>
    <w:rsid w:val="461554F1"/>
    <w:rsid w:val="462D6F33"/>
    <w:rsid w:val="463468D5"/>
    <w:rsid w:val="463B0E15"/>
    <w:rsid w:val="4719104E"/>
    <w:rsid w:val="4775383E"/>
    <w:rsid w:val="478B055A"/>
    <w:rsid w:val="48487592"/>
    <w:rsid w:val="49057879"/>
    <w:rsid w:val="495B3F46"/>
    <w:rsid w:val="49BD74B8"/>
    <w:rsid w:val="4ADB4673"/>
    <w:rsid w:val="4B034586"/>
    <w:rsid w:val="4B33016A"/>
    <w:rsid w:val="4B376162"/>
    <w:rsid w:val="4B832E73"/>
    <w:rsid w:val="4BAD72EC"/>
    <w:rsid w:val="4BE40E19"/>
    <w:rsid w:val="4C0C056E"/>
    <w:rsid w:val="4C92767E"/>
    <w:rsid w:val="4CAB7EAB"/>
    <w:rsid w:val="4CC174B7"/>
    <w:rsid w:val="4CFD1ACB"/>
    <w:rsid w:val="4CFE3DF3"/>
    <w:rsid w:val="4D0C6B88"/>
    <w:rsid w:val="4D1E0D70"/>
    <w:rsid w:val="4DAD99E5"/>
    <w:rsid w:val="4DDEC64E"/>
    <w:rsid w:val="4E584C3B"/>
    <w:rsid w:val="4EDD0502"/>
    <w:rsid w:val="4F1820F3"/>
    <w:rsid w:val="4F54077E"/>
    <w:rsid w:val="4F7DFB22"/>
    <w:rsid w:val="4FED9818"/>
    <w:rsid w:val="4FFFCEB3"/>
    <w:rsid w:val="500D2FF4"/>
    <w:rsid w:val="501D4DB3"/>
    <w:rsid w:val="50F49E1C"/>
    <w:rsid w:val="51087100"/>
    <w:rsid w:val="51390FA6"/>
    <w:rsid w:val="515C2DD9"/>
    <w:rsid w:val="516A53DD"/>
    <w:rsid w:val="51F7EF3B"/>
    <w:rsid w:val="52841CF5"/>
    <w:rsid w:val="52C745BD"/>
    <w:rsid w:val="52F24797"/>
    <w:rsid w:val="532E9E9A"/>
    <w:rsid w:val="53766721"/>
    <w:rsid w:val="539B0DC5"/>
    <w:rsid w:val="53D7D31F"/>
    <w:rsid w:val="54320450"/>
    <w:rsid w:val="54DB4793"/>
    <w:rsid w:val="56AC1777"/>
    <w:rsid w:val="57981D7E"/>
    <w:rsid w:val="57F75486"/>
    <w:rsid w:val="583B6D79"/>
    <w:rsid w:val="5861366B"/>
    <w:rsid w:val="5891418B"/>
    <w:rsid w:val="59AF4BB5"/>
    <w:rsid w:val="59E70AE9"/>
    <w:rsid w:val="59FF0FD2"/>
    <w:rsid w:val="5A0152BA"/>
    <w:rsid w:val="5A106B96"/>
    <w:rsid w:val="5A5E705D"/>
    <w:rsid w:val="5A9C770B"/>
    <w:rsid w:val="5ABDA534"/>
    <w:rsid w:val="5AFE9109"/>
    <w:rsid w:val="5AFF32B8"/>
    <w:rsid w:val="5B777700"/>
    <w:rsid w:val="5BD49E19"/>
    <w:rsid w:val="5BDA5428"/>
    <w:rsid w:val="5BFE7B32"/>
    <w:rsid w:val="5C102537"/>
    <w:rsid w:val="5C322B7D"/>
    <w:rsid w:val="5C3F258D"/>
    <w:rsid w:val="5C493FE8"/>
    <w:rsid w:val="5C7F9A37"/>
    <w:rsid w:val="5C9DC815"/>
    <w:rsid w:val="5C9F722B"/>
    <w:rsid w:val="5D9FC948"/>
    <w:rsid w:val="5DAD4352"/>
    <w:rsid w:val="5DCF61FF"/>
    <w:rsid w:val="5DF77C3E"/>
    <w:rsid w:val="5E5A0917"/>
    <w:rsid w:val="5E6F5528"/>
    <w:rsid w:val="5E7E5F85"/>
    <w:rsid w:val="5E9E6CEC"/>
    <w:rsid w:val="5EBF3B22"/>
    <w:rsid w:val="5EC15799"/>
    <w:rsid w:val="5EE7554E"/>
    <w:rsid w:val="5EFBBDE7"/>
    <w:rsid w:val="5EFE954F"/>
    <w:rsid w:val="5EFEE357"/>
    <w:rsid w:val="5F2170DB"/>
    <w:rsid w:val="5F7FA56C"/>
    <w:rsid w:val="5FBB78F4"/>
    <w:rsid w:val="5FE730DF"/>
    <w:rsid w:val="5FF6139A"/>
    <w:rsid w:val="5FFB90C3"/>
    <w:rsid w:val="5FFFAA4E"/>
    <w:rsid w:val="605956A6"/>
    <w:rsid w:val="60993456"/>
    <w:rsid w:val="61980043"/>
    <w:rsid w:val="61C57DA8"/>
    <w:rsid w:val="62AB7C9C"/>
    <w:rsid w:val="635A0D1C"/>
    <w:rsid w:val="6381561A"/>
    <w:rsid w:val="64FB513A"/>
    <w:rsid w:val="6598460E"/>
    <w:rsid w:val="65FEC4BA"/>
    <w:rsid w:val="667C47AE"/>
    <w:rsid w:val="66A57587"/>
    <w:rsid w:val="679C2C16"/>
    <w:rsid w:val="67A06D3B"/>
    <w:rsid w:val="67BBBDE7"/>
    <w:rsid w:val="67BFC994"/>
    <w:rsid w:val="67EF54C1"/>
    <w:rsid w:val="6836449B"/>
    <w:rsid w:val="68BB36E5"/>
    <w:rsid w:val="68DEFB17"/>
    <w:rsid w:val="68F24535"/>
    <w:rsid w:val="690D312B"/>
    <w:rsid w:val="69141832"/>
    <w:rsid w:val="6997701E"/>
    <w:rsid w:val="6A0F0455"/>
    <w:rsid w:val="6A6D5BAB"/>
    <w:rsid w:val="6A7B0543"/>
    <w:rsid w:val="6AEA7F78"/>
    <w:rsid w:val="6B14542C"/>
    <w:rsid w:val="6B1A4CBA"/>
    <w:rsid w:val="6B8C5738"/>
    <w:rsid w:val="6BCB7A9F"/>
    <w:rsid w:val="6BE717C5"/>
    <w:rsid w:val="6BFBA070"/>
    <w:rsid w:val="6C187F43"/>
    <w:rsid w:val="6C7F4A64"/>
    <w:rsid w:val="6C8C3ED9"/>
    <w:rsid w:val="6CA3449A"/>
    <w:rsid w:val="6CA924B9"/>
    <w:rsid w:val="6DFE7DB8"/>
    <w:rsid w:val="6DFEC0B1"/>
    <w:rsid w:val="6E27B6B1"/>
    <w:rsid w:val="6EABF381"/>
    <w:rsid w:val="6EAFC71A"/>
    <w:rsid w:val="6EFAB0F2"/>
    <w:rsid w:val="6EFF4652"/>
    <w:rsid w:val="6F52C87B"/>
    <w:rsid w:val="6F867966"/>
    <w:rsid w:val="6FDFA1DF"/>
    <w:rsid w:val="6FE75AD4"/>
    <w:rsid w:val="6FEFCC46"/>
    <w:rsid w:val="6FF52F43"/>
    <w:rsid w:val="6FFD1864"/>
    <w:rsid w:val="6FFF7A5C"/>
    <w:rsid w:val="70300BA3"/>
    <w:rsid w:val="703B58C5"/>
    <w:rsid w:val="7087279E"/>
    <w:rsid w:val="708C5857"/>
    <w:rsid w:val="70AF372B"/>
    <w:rsid w:val="70FB72B2"/>
    <w:rsid w:val="712A1840"/>
    <w:rsid w:val="717D5F8C"/>
    <w:rsid w:val="71BA06FA"/>
    <w:rsid w:val="72101FFE"/>
    <w:rsid w:val="726C0F8E"/>
    <w:rsid w:val="72A52A94"/>
    <w:rsid w:val="73C7209D"/>
    <w:rsid w:val="73C7EC8A"/>
    <w:rsid w:val="73FB1278"/>
    <w:rsid w:val="74417C4E"/>
    <w:rsid w:val="74625BEC"/>
    <w:rsid w:val="74F86B15"/>
    <w:rsid w:val="74FE724E"/>
    <w:rsid w:val="7597C7D0"/>
    <w:rsid w:val="75A835DE"/>
    <w:rsid w:val="760F56C2"/>
    <w:rsid w:val="76E5B10C"/>
    <w:rsid w:val="76FD29C8"/>
    <w:rsid w:val="77668302"/>
    <w:rsid w:val="777A7059"/>
    <w:rsid w:val="777B8D34"/>
    <w:rsid w:val="777F65A0"/>
    <w:rsid w:val="778F0503"/>
    <w:rsid w:val="77A36A9B"/>
    <w:rsid w:val="77BF0AD9"/>
    <w:rsid w:val="77C7C925"/>
    <w:rsid w:val="77DB806F"/>
    <w:rsid w:val="77DFEBD1"/>
    <w:rsid w:val="77F5626B"/>
    <w:rsid w:val="77F74C3F"/>
    <w:rsid w:val="77FFF79C"/>
    <w:rsid w:val="78177967"/>
    <w:rsid w:val="78231B7A"/>
    <w:rsid w:val="788F4F5C"/>
    <w:rsid w:val="78FF85A3"/>
    <w:rsid w:val="79127456"/>
    <w:rsid w:val="793F061D"/>
    <w:rsid w:val="795A0F6B"/>
    <w:rsid w:val="797DFB6D"/>
    <w:rsid w:val="79852590"/>
    <w:rsid w:val="79EC737C"/>
    <w:rsid w:val="7A01304B"/>
    <w:rsid w:val="7A09612B"/>
    <w:rsid w:val="7A3B0871"/>
    <w:rsid w:val="7AF73D57"/>
    <w:rsid w:val="7B36526D"/>
    <w:rsid w:val="7B38178B"/>
    <w:rsid w:val="7B5EC346"/>
    <w:rsid w:val="7B835A4F"/>
    <w:rsid w:val="7B9EAC04"/>
    <w:rsid w:val="7B9F2724"/>
    <w:rsid w:val="7BB13AD5"/>
    <w:rsid w:val="7BBEADF1"/>
    <w:rsid w:val="7BEBE0F0"/>
    <w:rsid w:val="7BF68EB3"/>
    <w:rsid w:val="7BF80962"/>
    <w:rsid w:val="7BFB4764"/>
    <w:rsid w:val="7C3F3CD9"/>
    <w:rsid w:val="7C77EDF7"/>
    <w:rsid w:val="7CBD869D"/>
    <w:rsid w:val="7CBE140D"/>
    <w:rsid w:val="7CC65C7B"/>
    <w:rsid w:val="7CF89183"/>
    <w:rsid w:val="7CF9D55D"/>
    <w:rsid w:val="7CFFC0C4"/>
    <w:rsid w:val="7CFFC500"/>
    <w:rsid w:val="7D37A6B8"/>
    <w:rsid w:val="7D4F2EC2"/>
    <w:rsid w:val="7D5E58BD"/>
    <w:rsid w:val="7D5F11C6"/>
    <w:rsid w:val="7D73DED7"/>
    <w:rsid w:val="7D8FDFED"/>
    <w:rsid w:val="7DBF4B51"/>
    <w:rsid w:val="7DC7777E"/>
    <w:rsid w:val="7DCD1D78"/>
    <w:rsid w:val="7DDDA137"/>
    <w:rsid w:val="7DDF1F6B"/>
    <w:rsid w:val="7DE75C89"/>
    <w:rsid w:val="7DF9266D"/>
    <w:rsid w:val="7DFF0E39"/>
    <w:rsid w:val="7DFF2E76"/>
    <w:rsid w:val="7DFF7652"/>
    <w:rsid w:val="7E5C2E81"/>
    <w:rsid w:val="7E6840D6"/>
    <w:rsid w:val="7E7FD8A9"/>
    <w:rsid w:val="7E86006F"/>
    <w:rsid w:val="7E9417F3"/>
    <w:rsid w:val="7EAC2DF0"/>
    <w:rsid w:val="7ECFD89D"/>
    <w:rsid w:val="7EEB091C"/>
    <w:rsid w:val="7EF3C3EA"/>
    <w:rsid w:val="7EFD0568"/>
    <w:rsid w:val="7EFF864C"/>
    <w:rsid w:val="7F27E04D"/>
    <w:rsid w:val="7F3ACC37"/>
    <w:rsid w:val="7F3F3984"/>
    <w:rsid w:val="7F477EDD"/>
    <w:rsid w:val="7F678967"/>
    <w:rsid w:val="7F6B7379"/>
    <w:rsid w:val="7F6BA6E2"/>
    <w:rsid w:val="7F761B46"/>
    <w:rsid w:val="7F7744E6"/>
    <w:rsid w:val="7F7DD2C4"/>
    <w:rsid w:val="7F9BAA32"/>
    <w:rsid w:val="7F9F95B7"/>
    <w:rsid w:val="7F9FD054"/>
    <w:rsid w:val="7FA924EF"/>
    <w:rsid w:val="7FBD66A7"/>
    <w:rsid w:val="7FCC2B42"/>
    <w:rsid w:val="7FCE8FFD"/>
    <w:rsid w:val="7FD94EBF"/>
    <w:rsid w:val="7FDAFF73"/>
    <w:rsid w:val="7FDBB5C5"/>
    <w:rsid w:val="7FDFAABD"/>
    <w:rsid w:val="7FE54456"/>
    <w:rsid w:val="7FEDB361"/>
    <w:rsid w:val="7FEF4689"/>
    <w:rsid w:val="7FEFCD8A"/>
    <w:rsid w:val="7FF360D1"/>
    <w:rsid w:val="7FF4B71C"/>
    <w:rsid w:val="7FF79C07"/>
    <w:rsid w:val="7FFA6459"/>
    <w:rsid w:val="7FFB8BD2"/>
    <w:rsid w:val="7FFED1AB"/>
    <w:rsid w:val="7FFFE7E3"/>
    <w:rsid w:val="7FFFF75B"/>
    <w:rsid w:val="83F47056"/>
    <w:rsid w:val="85F759DB"/>
    <w:rsid w:val="89EBD98F"/>
    <w:rsid w:val="8F9FE034"/>
    <w:rsid w:val="94AF040A"/>
    <w:rsid w:val="96FEAD66"/>
    <w:rsid w:val="9AE74115"/>
    <w:rsid w:val="9BF722C3"/>
    <w:rsid w:val="9D5FFBC3"/>
    <w:rsid w:val="9DCD7EB9"/>
    <w:rsid w:val="9E9A76A4"/>
    <w:rsid w:val="9EB39E91"/>
    <w:rsid w:val="9EF2A955"/>
    <w:rsid w:val="9F6D112D"/>
    <w:rsid w:val="9FEF2E0D"/>
    <w:rsid w:val="9FFE0A08"/>
    <w:rsid w:val="9FFF3F77"/>
    <w:rsid w:val="9FFF9DB0"/>
    <w:rsid w:val="A0FD666F"/>
    <w:rsid w:val="A7A5C8AF"/>
    <w:rsid w:val="A7FFBE8D"/>
    <w:rsid w:val="A9FB8BD3"/>
    <w:rsid w:val="AD27E16D"/>
    <w:rsid w:val="ADBF014F"/>
    <w:rsid w:val="ADDF9F4F"/>
    <w:rsid w:val="ADF71DBC"/>
    <w:rsid w:val="AE7D4AA1"/>
    <w:rsid w:val="AEF63027"/>
    <w:rsid w:val="AF5762FE"/>
    <w:rsid w:val="AFEF480C"/>
    <w:rsid w:val="AFFD5CBC"/>
    <w:rsid w:val="B1D186ED"/>
    <w:rsid w:val="B3577583"/>
    <w:rsid w:val="B4FAE877"/>
    <w:rsid w:val="B59F39A3"/>
    <w:rsid w:val="B5D380AE"/>
    <w:rsid w:val="B6F7E46F"/>
    <w:rsid w:val="B7054978"/>
    <w:rsid w:val="B76D9C7F"/>
    <w:rsid w:val="B79B24DB"/>
    <w:rsid w:val="B7DFBD39"/>
    <w:rsid w:val="B93F7311"/>
    <w:rsid w:val="BABCCE34"/>
    <w:rsid w:val="BADF9A9E"/>
    <w:rsid w:val="BAFA9777"/>
    <w:rsid w:val="BBFBA6F7"/>
    <w:rsid w:val="BBFEA934"/>
    <w:rsid w:val="BBFFC7AE"/>
    <w:rsid w:val="BCFD079D"/>
    <w:rsid w:val="BDD85C86"/>
    <w:rsid w:val="BDF7ED75"/>
    <w:rsid w:val="BDFF1221"/>
    <w:rsid w:val="BDFFACA6"/>
    <w:rsid w:val="BE7E091F"/>
    <w:rsid w:val="BECCADB2"/>
    <w:rsid w:val="BEFF2162"/>
    <w:rsid w:val="BFB7D17F"/>
    <w:rsid w:val="BFBB006F"/>
    <w:rsid w:val="BFBF581D"/>
    <w:rsid w:val="BFF60A04"/>
    <w:rsid w:val="BFF6A170"/>
    <w:rsid w:val="BFFBFAF2"/>
    <w:rsid w:val="BFFDA549"/>
    <w:rsid w:val="BFFF99E0"/>
    <w:rsid w:val="C3FBBEB6"/>
    <w:rsid w:val="C6FE08E9"/>
    <w:rsid w:val="C7EF3E47"/>
    <w:rsid w:val="CB5FFC5F"/>
    <w:rsid w:val="CECFE0F4"/>
    <w:rsid w:val="CEFB5252"/>
    <w:rsid w:val="CFAF6100"/>
    <w:rsid w:val="CFEF3117"/>
    <w:rsid w:val="CFFB6C03"/>
    <w:rsid w:val="CFFE8C90"/>
    <w:rsid w:val="D13D8CE1"/>
    <w:rsid w:val="D38F1BBB"/>
    <w:rsid w:val="D3BF3F84"/>
    <w:rsid w:val="D3F9FA35"/>
    <w:rsid w:val="D3FFD47D"/>
    <w:rsid w:val="D5ADE44B"/>
    <w:rsid w:val="D9D339CE"/>
    <w:rsid w:val="D9FF88C7"/>
    <w:rsid w:val="DA55DC2C"/>
    <w:rsid w:val="DAFF09BA"/>
    <w:rsid w:val="DAFF0D54"/>
    <w:rsid w:val="DB3FB39A"/>
    <w:rsid w:val="DBBF4DAD"/>
    <w:rsid w:val="DCEDDC56"/>
    <w:rsid w:val="DD3F8694"/>
    <w:rsid w:val="DDF5FE81"/>
    <w:rsid w:val="DDFBD9BA"/>
    <w:rsid w:val="DEFE328F"/>
    <w:rsid w:val="DF53635B"/>
    <w:rsid w:val="DF572F8F"/>
    <w:rsid w:val="DF7B3211"/>
    <w:rsid w:val="DFDDB371"/>
    <w:rsid w:val="DFE72FAD"/>
    <w:rsid w:val="DFEB07ED"/>
    <w:rsid w:val="DFF7F0C3"/>
    <w:rsid w:val="DFFEDE71"/>
    <w:rsid w:val="E2DDF188"/>
    <w:rsid w:val="E2F9FA84"/>
    <w:rsid w:val="E3BC3FA0"/>
    <w:rsid w:val="E3E9AAA5"/>
    <w:rsid w:val="E497F1BD"/>
    <w:rsid w:val="E4FDD6F8"/>
    <w:rsid w:val="E52EFDE1"/>
    <w:rsid w:val="E58614C1"/>
    <w:rsid w:val="E7679271"/>
    <w:rsid w:val="E777BFA7"/>
    <w:rsid w:val="E7BD8EC6"/>
    <w:rsid w:val="E7FFC0AB"/>
    <w:rsid w:val="E9ED5B3B"/>
    <w:rsid w:val="EACDF00C"/>
    <w:rsid w:val="EAFFCA4B"/>
    <w:rsid w:val="EBBBF405"/>
    <w:rsid w:val="ED633AF6"/>
    <w:rsid w:val="EDEFBFCE"/>
    <w:rsid w:val="EEED372F"/>
    <w:rsid w:val="EF2F6E3A"/>
    <w:rsid w:val="EF4BB792"/>
    <w:rsid w:val="EFBFF300"/>
    <w:rsid w:val="EFDB6857"/>
    <w:rsid w:val="EFDB7FAD"/>
    <w:rsid w:val="EFEAF868"/>
    <w:rsid w:val="EFED211D"/>
    <w:rsid w:val="EFFD66F8"/>
    <w:rsid w:val="F1A649E0"/>
    <w:rsid w:val="F1BC80A1"/>
    <w:rsid w:val="F3FBF050"/>
    <w:rsid w:val="F5739AE9"/>
    <w:rsid w:val="F5D73745"/>
    <w:rsid w:val="F5F5EC15"/>
    <w:rsid w:val="F5F6B01B"/>
    <w:rsid w:val="F5FFD0E4"/>
    <w:rsid w:val="F6C94C76"/>
    <w:rsid w:val="F6F98C3D"/>
    <w:rsid w:val="F6FEE946"/>
    <w:rsid w:val="F73F8182"/>
    <w:rsid w:val="F747DE07"/>
    <w:rsid w:val="F76B46CB"/>
    <w:rsid w:val="F77EF430"/>
    <w:rsid w:val="F7AA3A8A"/>
    <w:rsid w:val="F7B6C136"/>
    <w:rsid w:val="F7BFED37"/>
    <w:rsid w:val="F7DF1A76"/>
    <w:rsid w:val="F7E57135"/>
    <w:rsid w:val="F7E6CFE9"/>
    <w:rsid w:val="F7EDA04F"/>
    <w:rsid w:val="F7FBAD57"/>
    <w:rsid w:val="F7FE7CD1"/>
    <w:rsid w:val="F7FF7209"/>
    <w:rsid w:val="F7FFA174"/>
    <w:rsid w:val="F89E1444"/>
    <w:rsid w:val="F95F187D"/>
    <w:rsid w:val="F9EF0618"/>
    <w:rsid w:val="F9FF2B8F"/>
    <w:rsid w:val="FA0FF1F6"/>
    <w:rsid w:val="FA5B4677"/>
    <w:rsid w:val="FADDD6DA"/>
    <w:rsid w:val="FADF4E77"/>
    <w:rsid w:val="FB7F83C3"/>
    <w:rsid w:val="FB9F4F3B"/>
    <w:rsid w:val="FBBFB0FA"/>
    <w:rsid w:val="FBDC81BB"/>
    <w:rsid w:val="FBDCD45C"/>
    <w:rsid w:val="FC7E0433"/>
    <w:rsid w:val="FCD3C6A8"/>
    <w:rsid w:val="FCE7C2E8"/>
    <w:rsid w:val="FCF65916"/>
    <w:rsid w:val="FD65A6BE"/>
    <w:rsid w:val="FD7F9DA3"/>
    <w:rsid w:val="FDB67DDB"/>
    <w:rsid w:val="FDDBD85D"/>
    <w:rsid w:val="FDFD9C60"/>
    <w:rsid w:val="FE3350A3"/>
    <w:rsid w:val="FE36259D"/>
    <w:rsid w:val="FE6F004D"/>
    <w:rsid w:val="FECEEC97"/>
    <w:rsid w:val="FEE18390"/>
    <w:rsid w:val="FEFC8076"/>
    <w:rsid w:val="FEFE2F67"/>
    <w:rsid w:val="FEFF6F94"/>
    <w:rsid w:val="FEFFC884"/>
    <w:rsid w:val="FF3D8D54"/>
    <w:rsid w:val="FF6FB70D"/>
    <w:rsid w:val="FF7A5EC8"/>
    <w:rsid w:val="FF7B974B"/>
    <w:rsid w:val="FF7DFA96"/>
    <w:rsid w:val="FF7E3E8E"/>
    <w:rsid w:val="FF7F6A71"/>
    <w:rsid w:val="FF7FD107"/>
    <w:rsid w:val="FF9F4D8B"/>
    <w:rsid w:val="FF9F8312"/>
    <w:rsid w:val="FFB77F12"/>
    <w:rsid w:val="FFBB2226"/>
    <w:rsid w:val="FFBF8938"/>
    <w:rsid w:val="FFBFB8AF"/>
    <w:rsid w:val="FFE413BB"/>
    <w:rsid w:val="FFE7484E"/>
    <w:rsid w:val="FFE9C0C7"/>
    <w:rsid w:val="FFEC3637"/>
    <w:rsid w:val="FFEF9B39"/>
    <w:rsid w:val="FFF384C1"/>
    <w:rsid w:val="FFF9CF22"/>
    <w:rsid w:val="FFFDECEF"/>
    <w:rsid w:val="FFFE194E"/>
    <w:rsid w:val="FFFFED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方正楷体简体" w:hAnsi="Times New Roman" w:eastAsia="方正楷体简体" w:cs="Times New Roman"/>
      <w:kern w:val="2"/>
      <w:lang w:val="en-US" w:eastAsia="zh-CN" w:bidi="ar-SA"/>
    </w:rPr>
  </w:style>
  <w:style w:type="paragraph" w:styleId="2">
    <w:name w:val="heading 1"/>
    <w:basedOn w:val="1"/>
    <w:next w:val="1"/>
    <w:qFormat/>
    <w:uiPriority w:val="0"/>
    <w:pPr>
      <w:keepNext/>
      <w:keepLines/>
      <w:numPr>
        <w:ilvl w:val="0"/>
        <w:numId w:val="1"/>
      </w:numPr>
      <w:topLinePunct/>
      <w:ind w:firstLineChars="0"/>
      <w:jc w:val="center"/>
      <w:outlineLvl w:val="0"/>
    </w:pPr>
    <w:rPr>
      <w:rFonts w:ascii="黑体" w:hAnsi="黑体" w:eastAsia="黑体"/>
      <w:bCs/>
      <w:kern w:val="44"/>
      <w:sz w:val="30"/>
      <w:szCs w:val="30"/>
    </w:rPr>
  </w:style>
  <w:style w:type="paragraph" w:styleId="3">
    <w:name w:val="heading 2"/>
    <w:basedOn w:val="1"/>
    <w:next w:val="1"/>
    <w:qFormat/>
    <w:uiPriority w:val="0"/>
    <w:pPr>
      <w:keepNext/>
      <w:keepLines/>
      <w:topLinePunct/>
      <w:spacing w:before="50" w:beforeLines="50" w:after="50" w:afterLines="50"/>
      <w:ind w:firstLine="0" w:firstLineChars="0"/>
      <w:outlineLvl w:val="1"/>
    </w:pPr>
    <w:rPr>
      <w:rFonts w:ascii="Times New Roman" w:eastAsia="黑体"/>
      <w:bCs/>
      <w:sz w:val="24"/>
      <w:szCs w:val="28"/>
    </w:rPr>
  </w:style>
  <w:style w:type="paragraph" w:styleId="4">
    <w:name w:val="heading 3"/>
    <w:basedOn w:val="1"/>
    <w:next w:val="1"/>
    <w:autoRedefine/>
    <w:qFormat/>
    <w:uiPriority w:val="0"/>
    <w:pPr>
      <w:topLinePunct/>
      <w:ind w:firstLine="0" w:firstLineChars="0"/>
      <w:jc w:val="center"/>
      <w:outlineLvl w:val="2"/>
    </w:pPr>
    <w:rPr>
      <w:rFonts w:ascii="楷体" w:hAnsi="楷体" w:eastAsia="楷体"/>
      <w:bCs/>
      <w:sz w:val="24"/>
      <w:szCs w:val="24"/>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7">
    <w:name w:val="caption"/>
    <w:basedOn w:val="1"/>
    <w:next w:val="1"/>
    <w:autoRedefine/>
    <w:qFormat/>
    <w:uiPriority w:val="0"/>
    <w:rPr>
      <w:rFonts w:ascii="Arial" w:hAnsi="Arial" w:eastAsia="黑体" w:cs="Arial"/>
      <w:sz w:val="20"/>
      <w:szCs w:val="20"/>
    </w:rPr>
  </w:style>
  <w:style w:type="paragraph" w:styleId="8">
    <w:name w:val="toc 3"/>
    <w:basedOn w:val="1"/>
    <w:next w:val="1"/>
    <w:autoRedefine/>
    <w:semiHidden/>
    <w:qFormat/>
    <w:uiPriority w:val="0"/>
    <w:rPr>
      <w:rFonts w:ascii="宋体" w:hAnsi="宋体" w:eastAsia="方正仿宋简体"/>
      <w:spacing w:val="2"/>
      <w:kern w:val="0"/>
      <w:szCs w:val="22"/>
    </w:rPr>
  </w:style>
  <w:style w:type="paragraph" w:styleId="9">
    <w:name w:val="Plain Text"/>
    <w:basedOn w:val="1"/>
    <w:autoRedefine/>
    <w:qFormat/>
    <w:uiPriority w:val="0"/>
    <w:rPr>
      <w:rFonts w:ascii="宋体" w:hAnsi="Courier New" w:cs="Courier New"/>
      <w:szCs w:val="21"/>
    </w:rPr>
  </w:style>
  <w:style w:type="paragraph" w:styleId="10">
    <w:name w:val="footer"/>
    <w:basedOn w:val="1"/>
    <w:link w:val="6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autoRedefine/>
    <w:semiHidden/>
    <w:qFormat/>
    <w:uiPriority w:val="0"/>
    <w:rPr>
      <w:rFonts w:ascii="宋体" w:hAnsi="宋体"/>
      <w:spacing w:val="2"/>
      <w:kern w:val="0"/>
      <w:szCs w:val="22"/>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16">
    <w:name w:val="样式1"/>
    <w:basedOn w:val="5"/>
    <w:autoRedefine/>
    <w:qFormat/>
    <w:uiPriority w:val="0"/>
    <w:pPr>
      <w:keepNext w:val="0"/>
      <w:keepLines w:val="0"/>
      <w:spacing w:line="372" w:lineRule="auto"/>
      <w:jc w:val="center"/>
    </w:pPr>
    <w:rPr>
      <w:rFonts w:ascii="宋体" w:hAnsi="宋体" w:eastAsia="宋体"/>
      <w:b w:val="0"/>
      <w:sz w:val="30"/>
      <w:szCs w:val="30"/>
    </w:rPr>
  </w:style>
  <w:style w:type="paragraph" w:customStyle="1" w:styleId="17">
    <w:name w:val="第1"/>
    <w:basedOn w:val="1"/>
    <w:autoRedefine/>
    <w:qFormat/>
    <w:uiPriority w:val="0"/>
    <w:pPr>
      <w:ind w:firstLine="0" w:firstLineChars="0"/>
      <w:jc w:val="center"/>
      <w:outlineLvl w:val="0"/>
    </w:pPr>
    <w:rPr>
      <w:rFonts w:ascii="方正小标宋简体" w:hAnsi="黑体" w:eastAsia="方正小标宋简体" w:cs="黑体"/>
      <w:bCs/>
      <w:sz w:val="44"/>
      <w:szCs w:val="44"/>
    </w:rPr>
  </w:style>
  <w:style w:type="paragraph" w:customStyle="1" w:styleId="18">
    <w:name w:val="表注"/>
    <w:basedOn w:val="1"/>
    <w:autoRedefine/>
    <w:uiPriority w:val="0"/>
    <w:pPr>
      <w:ind w:firstLine="361"/>
    </w:pPr>
    <w:rPr>
      <w:rFonts w:ascii="方正楷体简体" w:hAnsi="宋体" w:eastAsia="方正楷体简体"/>
      <w:sz w:val="16"/>
      <w:szCs w:val="16"/>
    </w:rPr>
  </w:style>
  <w:style w:type="paragraph" w:customStyle="1" w:styleId="19">
    <w:name w:val="3级标题"/>
    <w:basedOn w:val="1"/>
    <w:autoRedefine/>
    <w:qFormat/>
    <w:uiPriority w:val="0"/>
    <w:pPr>
      <w:autoSpaceDE w:val="0"/>
      <w:autoSpaceDN w:val="0"/>
      <w:adjustRightInd w:val="0"/>
      <w:ind w:firstLine="482"/>
    </w:pPr>
    <w:rPr>
      <w:rFonts w:ascii="宋体" w:hAnsi="宋体" w:eastAsia="宋体" w:cs="HiddenHorzOCR"/>
      <w:b/>
      <w:kern w:val="0"/>
      <w:sz w:val="24"/>
      <w:szCs w:val="24"/>
    </w:rPr>
  </w:style>
  <w:style w:type="paragraph" w:customStyle="1" w:styleId="20">
    <w:name w:val="项目册正文"/>
    <w:basedOn w:val="1"/>
    <w:autoRedefine/>
    <w:qFormat/>
    <w:uiPriority w:val="0"/>
    <w:pPr>
      <w:spacing w:line="370" w:lineRule="exact"/>
      <w:ind w:firstLine="400" w:firstLineChars="200"/>
    </w:pPr>
    <w:rPr>
      <w:rFonts w:ascii="方正楷体简体" w:eastAsia="方正楷体简体"/>
      <w:color w:val="000000"/>
      <w:sz w:val="20"/>
      <w:szCs w:val="20"/>
    </w:rPr>
  </w:style>
  <w:style w:type="paragraph" w:customStyle="1" w:styleId="21">
    <w:name w:val="节"/>
    <w:basedOn w:val="1"/>
    <w:autoRedefine/>
    <w:qFormat/>
    <w:uiPriority w:val="0"/>
    <w:pPr>
      <w:spacing w:before="176" w:beforeLines="50" w:after="176" w:afterLines="50"/>
      <w:ind w:firstLine="0" w:firstLineChars="0"/>
      <w:jc w:val="center"/>
    </w:pPr>
    <w:rPr>
      <w:rFonts w:ascii="方正楷体简体" w:hAnsi="宋体" w:eastAsia="方正楷体简体"/>
      <w:sz w:val="21"/>
      <w:szCs w:val="21"/>
    </w:rPr>
  </w:style>
  <w:style w:type="paragraph" w:customStyle="1" w:styleId="22">
    <w:name w:val="正文首行"/>
    <w:basedOn w:val="1"/>
    <w:autoRedefine/>
    <w:qFormat/>
    <w:uiPriority w:val="0"/>
    <w:pPr>
      <w:ind w:firstLine="0" w:firstLineChars="0"/>
    </w:pPr>
    <w:rPr>
      <w:rFonts w:ascii="Times New Roman" w:eastAsia="宋体"/>
      <w:sz w:val="24"/>
      <w:szCs w:val="24"/>
    </w:rPr>
  </w:style>
  <w:style w:type="paragraph" w:customStyle="1" w:styleId="23">
    <w:name w:val="小标题"/>
    <w:basedOn w:val="24"/>
    <w:autoRedefine/>
    <w:qFormat/>
    <w:uiPriority w:val="0"/>
    <w:pPr>
      <w:tabs>
        <w:tab w:val="left" w:pos="2520"/>
        <w:tab w:val="left" w:pos="4620"/>
        <w:tab w:val="left" w:pos="6720"/>
      </w:tabs>
      <w:spacing w:before="223" w:beforeLines="50" w:after="223" w:afterLines="50"/>
      <w:ind w:firstLine="0" w:firstLineChars="0"/>
      <w:jc w:val="center"/>
    </w:pPr>
    <w:rPr>
      <w:sz w:val="28"/>
      <w:szCs w:val="28"/>
    </w:rPr>
  </w:style>
  <w:style w:type="paragraph" w:customStyle="1" w:styleId="24">
    <w:name w:val="1级标题"/>
    <w:basedOn w:val="1"/>
    <w:autoRedefine/>
    <w:qFormat/>
    <w:uiPriority w:val="0"/>
    <w:pPr>
      <w:tabs>
        <w:tab w:val="left" w:pos="2520"/>
        <w:tab w:val="left" w:pos="4620"/>
        <w:tab w:val="left" w:pos="6720"/>
      </w:tabs>
      <w:overflowPunct w:val="0"/>
      <w:ind w:firstLine="480"/>
    </w:pPr>
    <w:rPr>
      <w:rFonts w:ascii="黑体" w:hAnsi="黑体" w:eastAsia="黑体"/>
      <w:sz w:val="24"/>
      <w:szCs w:val="24"/>
    </w:rPr>
  </w:style>
  <w:style w:type="paragraph" w:customStyle="1" w:styleId="25">
    <w:name w:val="作业准备"/>
    <w:basedOn w:val="1"/>
    <w:autoRedefine/>
    <w:qFormat/>
    <w:uiPriority w:val="0"/>
    <w:pPr>
      <w:ind w:firstLine="0" w:firstLineChars="0"/>
    </w:pPr>
    <w:rPr>
      <w:rFonts w:ascii="黑体" w:hAnsi="黑体" w:eastAsia="黑体" w:cs="宋体"/>
      <w:sz w:val="21"/>
      <w:szCs w:val="21"/>
      <w:lang w:val="zh-CN"/>
    </w:rPr>
  </w:style>
  <w:style w:type="paragraph" w:customStyle="1" w:styleId="26">
    <w:name w:val="文件依据"/>
    <w:basedOn w:val="2"/>
    <w:autoRedefine/>
    <w:uiPriority w:val="0"/>
    <w:pPr>
      <w:keepNext w:val="0"/>
      <w:keepLines w:val="0"/>
      <w:adjustRightInd/>
      <w:snapToGrid/>
    </w:pPr>
    <w:rPr>
      <w:rFonts w:ascii="黑体" w:hAnsi="黑体" w:eastAsia="黑体"/>
      <w:bCs w:val="0"/>
      <w:sz w:val="30"/>
      <w:szCs w:val="30"/>
    </w:rPr>
  </w:style>
  <w:style w:type="paragraph" w:customStyle="1" w:styleId="27">
    <w:name w:val="顶格"/>
    <w:basedOn w:val="1"/>
    <w:autoRedefine/>
    <w:uiPriority w:val="0"/>
    <w:pPr>
      <w:overflowPunct w:val="0"/>
      <w:adjustRightInd w:val="0"/>
      <w:ind w:firstLine="0" w:firstLineChars="0"/>
    </w:pPr>
    <w:rPr>
      <w:rFonts w:ascii="Times New Roman" w:hAnsi="宋体" w:eastAsia="宋体"/>
      <w:kern w:val="0"/>
      <w:sz w:val="21"/>
      <w:szCs w:val="21"/>
    </w:rPr>
  </w:style>
  <w:style w:type="paragraph" w:customStyle="1" w:styleId="28">
    <w:name w:val="财政志正文"/>
    <w:basedOn w:val="1"/>
    <w:autoRedefine/>
    <w:qFormat/>
    <w:uiPriority w:val="0"/>
    <w:pPr>
      <w:ind w:firstLine="200"/>
    </w:pPr>
    <w:rPr>
      <w:sz w:val="21"/>
      <w:szCs w:val="21"/>
    </w:rPr>
  </w:style>
  <w:style w:type="paragraph" w:customStyle="1" w:styleId="29">
    <w:name w:val="图注"/>
    <w:basedOn w:val="1"/>
    <w:autoRedefine/>
    <w:qFormat/>
    <w:uiPriority w:val="0"/>
    <w:pPr>
      <w:snapToGrid w:val="0"/>
      <w:ind w:firstLine="0" w:firstLineChars="0"/>
      <w:jc w:val="center"/>
    </w:pPr>
    <w:rPr>
      <w:rFonts w:ascii="方正楷体简体" w:eastAsia="方正楷体简体"/>
      <w:sz w:val="18"/>
      <w:szCs w:val="18"/>
    </w:rPr>
  </w:style>
  <w:style w:type="paragraph" w:customStyle="1" w:styleId="30">
    <w:name w:val="图"/>
    <w:basedOn w:val="1"/>
    <w:autoRedefine/>
    <w:qFormat/>
    <w:uiPriority w:val="0"/>
    <w:pPr>
      <w:overflowPunct w:val="0"/>
      <w:adjustRightInd w:val="0"/>
      <w:ind w:firstLine="0" w:firstLineChars="0"/>
      <w:jc w:val="center"/>
    </w:pPr>
    <w:rPr>
      <w:rFonts w:ascii="Times New Roman" w:eastAsia="宋体"/>
      <w:kern w:val="0"/>
      <w:sz w:val="21"/>
      <w:szCs w:val="21"/>
    </w:rPr>
  </w:style>
  <w:style w:type="paragraph" w:customStyle="1" w:styleId="31">
    <w:name w:val="依据"/>
    <w:basedOn w:val="1"/>
    <w:autoRedefine/>
    <w:uiPriority w:val="0"/>
    <w:pPr>
      <w:jc w:val="center"/>
    </w:pPr>
    <w:rPr>
      <w:rFonts w:ascii="黑体" w:hAnsi="黑体" w:eastAsia="黑体"/>
      <w:sz w:val="30"/>
      <w:szCs w:val="30"/>
    </w:rPr>
  </w:style>
  <w:style w:type="paragraph" w:customStyle="1" w:styleId="32">
    <w:name w:val="年月日"/>
    <w:basedOn w:val="1"/>
    <w:autoRedefine/>
    <w:qFormat/>
    <w:uiPriority w:val="0"/>
    <w:pPr>
      <w:ind w:firstLine="0" w:firstLineChars="0"/>
      <w:jc w:val="center"/>
    </w:pPr>
    <w:rPr>
      <w:rFonts w:ascii="Times New Roman" w:eastAsia="方正楷体简体"/>
      <w:sz w:val="32"/>
      <w:szCs w:val="32"/>
    </w:rPr>
  </w:style>
  <w:style w:type="paragraph" w:customStyle="1" w:styleId="33">
    <w:name w:val="备注"/>
    <w:basedOn w:val="1"/>
    <w:autoRedefine/>
    <w:qFormat/>
    <w:uiPriority w:val="0"/>
    <w:pPr>
      <w:ind w:firstLine="428" w:firstLineChars="200"/>
    </w:pPr>
    <w:rPr>
      <w:rFonts w:ascii="方正楷体简体" w:hAnsi="宋体" w:eastAsia="方正楷体简体"/>
      <w:spacing w:val="2"/>
      <w:kern w:val="0"/>
      <w:szCs w:val="22"/>
    </w:rPr>
  </w:style>
  <w:style w:type="paragraph" w:customStyle="1" w:styleId="34">
    <w:name w:val="章"/>
    <w:basedOn w:val="1"/>
    <w:autoRedefine/>
    <w:qFormat/>
    <w:uiPriority w:val="0"/>
    <w:pPr>
      <w:overflowPunct w:val="0"/>
      <w:adjustRightInd w:val="0"/>
      <w:spacing w:before="162" w:beforeLines="50" w:after="162" w:afterLines="50"/>
      <w:ind w:firstLine="0" w:firstLineChars="0"/>
      <w:jc w:val="center"/>
    </w:pPr>
    <w:rPr>
      <w:rFonts w:ascii="黑体" w:hAnsi="黑体" w:eastAsia="黑体"/>
      <w:kern w:val="0"/>
      <w:sz w:val="21"/>
      <w:szCs w:val="21"/>
    </w:rPr>
  </w:style>
  <w:style w:type="paragraph" w:customStyle="1" w:styleId="35">
    <w:name w:val="正文-无缩进"/>
    <w:basedOn w:val="1"/>
    <w:autoRedefine/>
    <w:qFormat/>
    <w:uiPriority w:val="0"/>
    <w:pPr>
      <w:ind w:firstLine="0" w:firstLineChars="0"/>
    </w:pPr>
    <w:rPr>
      <w:rFonts w:hAnsi="Calibri"/>
      <w:sz w:val="24"/>
      <w:szCs w:val="24"/>
    </w:rPr>
  </w:style>
  <w:style w:type="paragraph" w:customStyle="1" w:styleId="36">
    <w:name w:val="仿宋加黑居中"/>
    <w:basedOn w:val="1"/>
    <w:autoRedefine/>
    <w:qFormat/>
    <w:uiPriority w:val="0"/>
    <w:pPr>
      <w:overflowPunct w:val="0"/>
      <w:spacing w:line="495" w:lineRule="exact"/>
      <w:ind w:firstLine="0" w:firstLineChars="0"/>
      <w:jc w:val="center"/>
    </w:pPr>
    <w:rPr>
      <w:rFonts w:ascii="仿宋" w:hAnsi="仿宋" w:eastAsia="仿宋"/>
      <w:b/>
      <w:sz w:val="28"/>
      <w:szCs w:val="28"/>
    </w:rPr>
  </w:style>
  <w:style w:type="paragraph" w:customStyle="1" w:styleId="37">
    <w:name w:val="方正楷体简体"/>
    <w:basedOn w:val="1"/>
    <w:autoRedefine/>
    <w:qFormat/>
    <w:uiPriority w:val="0"/>
    <w:pPr>
      <w:overflowPunct w:val="0"/>
      <w:adjustRightInd w:val="0"/>
      <w:ind w:firstLine="560"/>
      <w:textAlignment w:val="baseline"/>
    </w:pPr>
    <w:rPr>
      <w:rFonts w:ascii="方正楷体简体" w:hAnsi="楷体" w:eastAsia="方正楷体简体" w:cs="仿宋_GB2312"/>
      <w:kern w:val="0"/>
      <w:sz w:val="28"/>
      <w:szCs w:val="28"/>
    </w:rPr>
  </w:style>
  <w:style w:type="paragraph" w:customStyle="1" w:styleId="38">
    <w:name w:val="作者单位"/>
    <w:basedOn w:val="1"/>
    <w:autoRedefine/>
    <w:uiPriority w:val="0"/>
    <w:pPr>
      <w:adjustRightInd w:val="0"/>
      <w:spacing w:before="200" w:beforeLines="200" w:after="100" w:afterLines="100"/>
      <w:ind w:firstLine="0" w:firstLineChars="0"/>
      <w:jc w:val="center"/>
      <w:textAlignment w:val="baseline"/>
    </w:pPr>
    <w:rPr>
      <w:rFonts w:ascii="楷体" w:hAnsi="楷体" w:eastAsia="楷体" w:cs="楷体_GB2312"/>
      <w:kern w:val="0"/>
      <w:sz w:val="28"/>
      <w:szCs w:val="28"/>
    </w:rPr>
  </w:style>
  <w:style w:type="paragraph" w:customStyle="1" w:styleId="39">
    <w:name w:val="表注2"/>
    <w:basedOn w:val="18"/>
    <w:autoRedefine/>
    <w:qFormat/>
    <w:uiPriority w:val="0"/>
    <w:pPr>
      <w:ind w:left="503" w:leftChars="175" w:hanging="135" w:hangingChars="75"/>
    </w:pPr>
    <w:rPr>
      <w:rFonts w:hAnsi="楷体"/>
      <w:sz w:val="18"/>
      <w:szCs w:val="18"/>
    </w:rPr>
  </w:style>
  <w:style w:type="paragraph" w:customStyle="1" w:styleId="40">
    <w:name w:val="第1部分"/>
    <w:basedOn w:val="1"/>
    <w:autoRedefine/>
    <w:qFormat/>
    <w:uiPriority w:val="0"/>
    <w:pPr>
      <w:ind w:firstLine="0" w:firstLineChars="0"/>
      <w:jc w:val="center"/>
      <w:outlineLvl w:val="0"/>
    </w:pPr>
    <w:rPr>
      <w:rFonts w:ascii="方正小标宋简体" w:hAnsi="黑体" w:eastAsia="方正小标宋简体" w:cs="黑体"/>
      <w:bCs/>
      <w:sz w:val="44"/>
      <w:szCs w:val="44"/>
    </w:rPr>
  </w:style>
  <w:style w:type="paragraph" w:customStyle="1" w:styleId="41">
    <w:name w:val="小标题2"/>
    <w:basedOn w:val="1"/>
    <w:autoRedefine/>
    <w:qFormat/>
    <w:uiPriority w:val="0"/>
    <w:pPr>
      <w:spacing w:before="156" w:beforeLines="50" w:after="156" w:afterLines="50"/>
      <w:jc w:val="center"/>
    </w:pPr>
    <w:rPr>
      <w:rFonts w:ascii="黑体" w:hAnsi="黑体" w:eastAsia="黑体"/>
      <w:spacing w:val="2"/>
      <w:kern w:val="0"/>
      <w:sz w:val="24"/>
    </w:rPr>
  </w:style>
  <w:style w:type="paragraph" w:customStyle="1" w:styleId="42">
    <w:name w:val="思考题"/>
    <w:basedOn w:val="1"/>
    <w:autoRedefine/>
    <w:qFormat/>
    <w:uiPriority w:val="0"/>
    <w:pPr>
      <w:ind w:firstLine="200"/>
    </w:pPr>
    <w:rPr>
      <w:rFonts w:ascii="黑体" w:hAnsi="黑体" w:eastAsia="黑体" w:cs="宋体"/>
      <w:bCs/>
      <w:sz w:val="21"/>
      <w:szCs w:val="21"/>
    </w:rPr>
  </w:style>
  <w:style w:type="paragraph" w:customStyle="1" w:styleId="43">
    <w:name w:val="样式 标题 1 + 黑体 四号 非加粗 段前: 0 磅 段后: 0 磅 行距: 单倍行距"/>
    <w:basedOn w:val="2"/>
    <w:autoRedefine/>
    <w:qFormat/>
    <w:uiPriority w:val="0"/>
    <w:pPr>
      <w:adjustRightInd/>
      <w:snapToGrid/>
      <w:jc w:val="both"/>
    </w:pPr>
    <w:rPr>
      <w:rFonts w:ascii="黑体" w:hAnsi="黑体" w:eastAsia="黑体" w:cs="宋体"/>
      <w:bCs w:val="0"/>
      <w:sz w:val="28"/>
      <w:szCs w:val="28"/>
    </w:rPr>
  </w:style>
  <w:style w:type="paragraph" w:customStyle="1" w:styleId="44">
    <w:name w:val="副标"/>
    <w:basedOn w:val="1"/>
    <w:autoRedefine/>
    <w:qFormat/>
    <w:uiPriority w:val="0"/>
    <w:pPr>
      <w:ind w:firstLine="720"/>
      <w:jc w:val="right"/>
    </w:pPr>
    <w:rPr>
      <w:rFonts w:ascii="方正宋黑简体" w:hAnsi="方正小标宋简体" w:eastAsia="方正宋黑简体" w:cs="方正小标宋简体"/>
      <w:sz w:val="36"/>
      <w:szCs w:val="36"/>
    </w:rPr>
  </w:style>
  <w:style w:type="paragraph" w:customStyle="1" w:styleId="45">
    <w:name w:val="标题2-1行"/>
    <w:basedOn w:val="3"/>
    <w:autoRedefine/>
    <w:qFormat/>
    <w:uiPriority w:val="0"/>
    <w:pPr>
      <w:topLinePunct w:val="0"/>
      <w:snapToGrid w:val="0"/>
      <w:spacing w:before="0" w:beforeLines="0" w:after="223"/>
      <w:jc w:val="center"/>
    </w:pPr>
    <w:rPr>
      <w:rFonts w:ascii="方正大标宋简体" w:hAnsi="Arial" w:eastAsia="方正大标宋简体"/>
      <w:sz w:val="44"/>
      <w:szCs w:val="44"/>
    </w:rPr>
  </w:style>
  <w:style w:type="paragraph" w:customStyle="1" w:styleId="46">
    <w:name w:val="落款"/>
    <w:basedOn w:val="1"/>
    <w:autoRedefine/>
    <w:qFormat/>
    <w:uiPriority w:val="0"/>
    <w:pPr>
      <w:autoSpaceDE w:val="0"/>
      <w:autoSpaceDN w:val="0"/>
      <w:ind w:firstLine="420"/>
      <w:jc w:val="right"/>
    </w:pPr>
    <w:rPr>
      <w:rFonts w:ascii="楷体" w:hAnsi="楷体" w:eastAsia="楷体" w:cs="宋体"/>
      <w:bCs/>
      <w:kern w:val="0"/>
      <w:sz w:val="21"/>
      <w:szCs w:val="21"/>
    </w:rPr>
  </w:style>
  <w:style w:type="paragraph" w:customStyle="1" w:styleId="47">
    <w:name w:val="文号"/>
    <w:basedOn w:val="1"/>
    <w:autoRedefine/>
    <w:qFormat/>
    <w:uiPriority w:val="0"/>
    <w:pPr>
      <w:ind w:firstLine="0" w:firstLineChars="0"/>
      <w:jc w:val="center"/>
    </w:pPr>
    <w:rPr>
      <w:rFonts w:ascii="方正楷体简体" w:hAnsi="宋体" w:eastAsia="方正楷体简体"/>
      <w:sz w:val="21"/>
      <w:szCs w:val="21"/>
    </w:rPr>
  </w:style>
  <w:style w:type="paragraph" w:customStyle="1" w:styleId="48">
    <w:name w:val="注意"/>
    <w:basedOn w:val="1"/>
    <w:autoRedefine/>
    <w:qFormat/>
    <w:uiPriority w:val="0"/>
    <w:pPr>
      <w:overflowPunct w:val="0"/>
      <w:ind w:left="1260" w:leftChars="600" w:firstLine="0" w:firstLineChars="0"/>
    </w:pPr>
    <w:rPr>
      <w:rFonts w:ascii="方正黑体简体" w:eastAsia="方正黑体简体"/>
      <w:sz w:val="21"/>
      <w:szCs w:val="21"/>
    </w:rPr>
  </w:style>
  <w:style w:type="paragraph" w:customStyle="1" w:styleId="49">
    <w:name w:val="表题"/>
    <w:basedOn w:val="1"/>
    <w:autoRedefine/>
    <w:qFormat/>
    <w:uiPriority w:val="0"/>
    <w:pPr>
      <w:overflowPunct w:val="0"/>
      <w:ind w:firstLine="0" w:firstLineChars="0"/>
      <w:jc w:val="center"/>
    </w:pPr>
    <w:rPr>
      <w:rFonts w:ascii="方正黑体简体" w:eastAsia="方正黑体简体"/>
      <w:kern w:val="0"/>
      <w:sz w:val="21"/>
      <w:szCs w:val="21"/>
    </w:rPr>
  </w:style>
  <w:style w:type="paragraph" w:customStyle="1" w:styleId="50">
    <w:name w:val="标题6"/>
    <w:basedOn w:val="6"/>
    <w:autoRedefine/>
    <w:qFormat/>
    <w:uiPriority w:val="0"/>
    <w:pPr>
      <w:keepNext w:val="0"/>
      <w:keepLines w:val="0"/>
      <w:spacing w:before="0" w:after="0" w:line="240" w:lineRule="auto"/>
      <w:ind w:firstLine="562" w:firstLineChars="200"/>
    </w:pPr>
  </w:style>
  <w:style w:type="paragraph" w:customStyle="1" w:styleId="51">
    <w:name w:val="附件标题"/>
    <w:basedOn w:val="1"/>
    <w:autoRedefine/>
    <w:qFormat/>
    <w:uiPriority w:val="0"/>
    <w:pPr>
      <w:ind w:firstLine="0" w:firstLineChars="0"/>
      <w:jc w:val="center"/>
    </w:pPr>
    <w:rPr>
      <w:rFonts w:ascii="方正小标宋简体" w:eastAsia="方正小标宋简体"/>
      <w:sz w:val="36"/>
      <w:szCs w:val="36"/>
    </w:rPr>
  </w:style>
  <w:style w:type="paragraph" w:customStyle="1" w:styleId="52">
    <w:name w:val="1.1"/>
    <w:basedOn w:val="1"/>
    <w:autoRedefine/>
    <w:uiPriority w:val="0"/>
    <w:pPr>
      <w:ind w:firstLine="0" w:firstLineChars="0"/>
      <w:jc w:val="center"/>
      <w:outlineLvl w:val="1"/>
    </w:pPr>
    <w:rPr>
      <w:rFonts w:ascii="黑体" w:hAnsi="黑体" w:eastAsia="黑体" w:cs="黑体"/>
      <w:sz w:val="36"/>
      <w:szCs w:val="36"/>
    </w:rPr>
  </w:style>
  <w:style w:type="paragraph" w:customStyle="1" w:styleId="53">
    <w:name w:val="附录1级标题"/>
    <w:basedOn w:val="1"/>
    <w:autoRedefine/>
    <w:qFormat/>
    <w:uiPriority w:val="0"/>
    <w:pPr>
      <w:spacing w:line="480" w:lineRule="auto"/>
      <w:ind w:firstLine="420" w:firstLineChars="0"/>
    </w:pPr>
    <w:rPr>
      <w:rFonts w:ascii="黑体" w:hAnsi="黑体" w:eastAsia="黑体"/>
      <w:sz w:val="24"/>
      <w:szCs w:val="24"/>
      <w:lang w:val="zh-CN"/>
    </w:rPr>
  </w:style>
  <w:style w:type="paragraph" w:customStyle="1" w:styleId="54">
    <w:name w:val="2级标题"/>
    <w:basedOn w:val="1"/>
    <w:autoRedefine/>
    <w:qFormat/>
    <w:uiPriority w:val="0"/>
    <w:pPr>
      <w:overflowPunct w:val="0"/>
      <w:ind w:right="2730" w:rightChars="1300" w:firstLine="0" w:firstLineChars="0"/>
    </w:pPr>
    <w:rPr>
      <w:rFonts w:ascii="方正楷体简体" w:eastAsia="方正楷体简体"/>
      <w:sz w:val="21"/>
      <w:szCs w:val="21"/>
    </w:rPr>
  </w:style>
  <w:style w:type="paragraph" w:customStyle="1" w:styleId="55">
    <w:name w:val="图注2"/>
    <w:basedOn w:val="29"/>
    <w:autoRedefine/>
    <w:qFormat/>
    <w:uiPriority w:val="0"/>
    <w:pPr>
      <w:overflowPunct w:val="0"/>
      <w:snapToGrid/>
      <w:ind w:firstLine="360" w:firstLineChars="200"/>
      <w:jc w:val="both"/>
    </w:pPr>
  </w:style>
  <w:style w:type="paragraph" w:customStyle="1" w:styleId="56">
    <w:name w:val="单位2"/>
    <w:basedOn w:val="1"/>
    <w:autoRedefine/>
    <w:qFormat/>
    <w:uiPriority w:val="0"/>
    <w:pPr>
      <w:tabs>
        <w:tab w:val="right" w:pos="9555"/>
      </w:tabs>
      <w:ind w:left="210" w:leftChars="100" w:right="368" w:rightChars="175" w:firstLine="0" w:firstLineChars="0"/>
      <w:jc w:val="right"/>
    </w:pPr>
    <w:rPr>
      <w:sz w:val="18"/>
      <w:szCs w:val="18"/>
    </w:rPr>
  </w:style>
  <w:style w:type="paragraph" w:customStyle="1" w:styleId="57">
    <w:name w:val="黑体居中"/>
    <w:basedOn w:val="1"/>
    <w:autoRedefine/>
    <w:uiPriority w:val="0"/>
    <w:pPr>
      <w:ind w:firstLine="0" w:firstLineChars="0"/>
      <w:jc w:val="center"/>
    </w:pPr>
    <w:rPr>
      <w:rFonts w:ascii="方正黑体简体" w:eastAsia="方正黑体简体"/>
      <w:sz w:val="32"/>
      <w:szCs w:val="32"/>
    </w:rPr>
  </w:style>
  <w:style w:type="paragraph" w:customStyle="1" w:styleId="58">
    <w:name w:val="首页"/>
    <w:basedOn w:val="1"/>
    <w:autoRedefine/>
    <w:qFormat/>
    <w:uiPriority w:val="0"/>
    <w:pPr>
      <w:ind w:firstLine="0" w:firstLineChars="0"/>
    </w:pPr>
    <w:rPr>
      <w:rFonts w:ascii="仿宋" w:hAnsi="仿宋" w:eastAsia="仿宋"/>
      <w:sz w:val="28"/>
      <w:szCs w:val="28"/>
    </w:rPr>
  </w:style>
  <w:style w:type="paragraph" w:customStyle="1" w:styleId="59">
    <w:name w:val="文件汇编正文"/>
    <w:basedOn w:val="1"/>
    <w:autoRedefine/>
    <w:qFormat/>
    <w:uiPriority w:val="0"/>
    <w:pPr>
      <w:ind w:firstLine="200" w:firstLineChars="200"/>
    </w:pPr>
    <w:rPr>
      <w:rFonts w:ascii="方正书宋简体" w:eastAsia="方正书宋简体"/>
      <w:sz w:val="22"/>
      <w:szCs w:val="22"/>
    </w:rPr>
  </w:style>
  <w:style w:type="paragraph" w:customStyle="1" w:styleId="60">
    <w:name w:val="表体"/>
    <w:basedOn w:val="1"/>
    <w:autoRedefine/>
    <w:qFormat/>
    <w:uiPriority w:val="0"/>
    <w:pPr>
      <w:ind w:firstLine="0" w:firstLineChars="0"/>
      <w:jc w:val="center"/>
    </w:pPr>
    <w:rPr>
      <w:rFonts w:ascii="宋体" w:hAnsi="宋体" w:eastAsia="宋体"/>
      <w:sz w:val="16"/>
      <w:szCs w:val="16"/>
    </w:rPr>
  </w:style>
  <w:style w:type="character" w:customStyle="1" w:styleId="61">
    <w:name w:val="页脚 Char"/>
    <w:link w:val="10"/>
    <w:autoRedefine/>
    <w:qFormat/>
    <w:uiPriority w:val="99"/>
    <w:rPr>
      <w:rFonts w:ascii="方正楷体简体" w:eastAsia="方正楷体简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71</Pages>
  <Words>7241</Words>
  <Characters>41278</Characters>
  <Lines>343</Lines>
  <Paragraphs>96</Paragraphs>
  <TotalTime>4</TotalTime>
  <ScaleCrop>false</ScaleCrop>
  <LinksUpToDate>false</LinksUpToDate>
  <CharactersWithSpaces>48423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2020-09-30T09:15:00Z</dcterms:created>
  <dc:creator>FtpDown</dc:creator>
  <cp:lastModifiedBy>你微笑时很美</cp:lastModifiedBy>
  <cp:lastPrinted>2021-11-29T19:02:00Z</cp:lastPrinted>
  <dcterms:modified xsi:type="dcterms:W3CDTF">2024-05-13T01:16:22Z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F36BCB8AF7904D7BA6891DCA44B95838</vt:lpwstr>
  </property>
</Properties>
</file>